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405E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AUDIOVISUELS</w:t>
      </w:r>
    </w:p>
    <w:p w14:paraId="6D7715E9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FICHE DE RENSEIGNEMENTS </w:t>
      </w:r>
    </w:p>
    <w:p w14:paraId="0C907B97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DE211B8" w14:textId="77777777" w:rsidR="0064104E" w:rsidRDefault="0064104E" w:rsidP="0064104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CE8CB9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2F956A0" w14:textId="77777777" w:rsidR="0064104E" w:rsidRDefault="0064104E" w:rsidP="0064104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Catégorie de l’œuvre : </w:t>
      </w:r>
    </w:p>
    <w:p w14:paraId="327CDB31" w14:textId="57E70CEB" w:rsidR="0064104E" w:rsidRDefault="00033236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MONTAGE</w:t>
      </w:r>
    </w:p>
    <w:p w14:paraId="7AF1C0F0" w14:textId="50C96EFB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2. Titre de l’œuvre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«</w:t>
      </w:r>
      <w:r w:rsidR="006C380B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033236">
        <w:rPr>
          <w:rFonts w:ascii="Arial Narrow" w:hAnsi="Arial Narrow" w:cs="Arial Narrow"/>
          <w:color w:val="000000"/>
          <w:sz w:val="22"/>
          <w:szCs w:val="22"/>
        </w:rPr>
        <w:t xml:space="preserve">ZL4 </w:t>
      </w:r>
      <w:proofErr w:type="gramStart"/>
      <w:r w:rsidR="00033236">
        <w:rPr>
          <w:rFonts w:ascii="Arial Narrow" w:hAnsi="Arial Narrow" w:cs="Arial Narrow"/>
          <w:color w:val="000000"/>
          <w:sz w:val="22"/>
          <w:szCs w:val="22"/>
        </w:rPr>
        <w:t>DÉCRYPTÉE</w:t>
      </w:r>
      <w:r>
        <w:rPr>
          <w:rFonts w:ascii="Arial Narrow" w:hAnsi="Arial Narrow" w:cs="Arial Narrow"/>
          <w:color w:val="000000"/>
          <w:sz w:val="22"/>
          <w:szCs w:val="22"/>
        </w:rPr>
        <w:t>»</w:t>
      </w:r>
      <w:proofErr w:type="gramEnd"/>
    </w:p>
    <w:p w14:paraId="2783BBB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3C6019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3.  Sous-titres / collection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Site web </w:t>
      </w:r>
      <w:hyperlink r:id="rId5" w:history="1">
        <w:r>
          <w:rPr>
            <w:rFonts w:ascii="Arial Narrow" w:hAnsi="Arial Narrow" w:cs="Arial Narrow"/>
            <w:color w:val="0000FF"/>
            <w:sz w:val="22"/>
            <w:szCs w:val="22"/>
            <w:u w:val="single" w:color="0000FF"/>
          </w:rPr>
          <w:t>www.cnes.fr</w:t>
        </w:r>
      </w:hyperlink>
      <w:r>
        <w:rPr>
          <w:rFonts w:ascii="Arial Narrow" w:hAnsi="Arial Narrow" w:cs="Arial Narrow"/>
          <w:color w:val="000000"/>
          <w:sz w:val="22"/>
          <w:szCs w:val="22"/>
        </w:rPr>
        <w:t xml:space="preserve"> /Journal de l’espace.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5E373BEB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4. Copyright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/ CNES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63E35EF1" w14:textId="5AA17DF2" w:rsidR="0064104E" w:rsidRPr="008A0FB2" w:rsidRDefault="0064104E" w:rsidP="008A0FB2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5. Réalisateur(s)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Frédéric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Quignaux</w:t>
      </w:r>
      <w:proofErr w:type="spellEnd"/>
    </w:p>
    <w:p w14:paraId="24BE2C87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6. Auteur(s)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Frédéric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Quignaux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2EBEFCE1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7. Producteur délégué / </w:t>
      </w:r>
      <w:r>
        <w:rPr>
          <w:rFonts w:ascii="Arial Narrow" w:hAnsi="Arial Narrow" w:cs="Arial Narrow"/>
          <w:b/>
          <w:bCs/>
          <w:strike/>
          <w:color w:val="000000"/>
        </w:rPr>
        <w:t xml:space="preserve">coproducteur(s) </w:t>
      </w:r>
      <w:r>
        <w:rPr>
          <w:rFonts w:ascii="Arial Narrow" w:hAnsi="Arial Narrow" w:cs="Arial Narrow"/>
          <w:b/>
          <w:bCs/>
          <w:color w:val="000000"/>
        </w:rPr>
        <w:t xml:space="preserve">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</w:t>
      </w:r>
    </w:p>
    <w:p w14:paraId="6FF8024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187D378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8. Commanditaire(s)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CNES, 2 place Maurice Quentin 75001 Paris</w:t>
      </w:r>
    </w:p>
    <w:p w14:paraId="16C77A0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14:paraId="7DA1256C" w14:textId="4FA5989E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9. Date de production de l’œuvre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C81597">
        <w:rPr>
          <w:rFonts w:ascii="Arial Narrow" w:hAnsi="Arial Narrow" w:cs="Arial Narrow"/>
          <w:color w:val="000000"/>
          <w:sz w:val="22"/>
          <w:szCs w:val="22"/>
        </w:rPr>
        <w:t>Juillet 2024</w:t>
      </w:r>
    </w:p>
    <w:p w14:paraId="2A2599FF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7F91858E" w14:textId="6AD71B91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10. Durée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033236">
        <w:rPr>
          <w:rFonts w:ascii="Arial Narrow" w:hAnsi="Arial Narrow" w:cs="Arial Narrow"/>
          <w:color w:val="000000"/>
          <w:sz w:val="22"/>
          <w:szCs w:val="22"/>
        </w:rPr>
        <w:t>8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minutes </w:t>
      </w:r>
      <w:r w:rsidR="00033236">
        <w:rPr>
          <w:rFonts w:ascii="Arial Narrow" w:hAnsi="Arial Narrow" w:cs="Arial Narrow"/>
          <w:color w:val="000000"/>
          <w:sz w:val="22"/>
          <w:szCs w:val="22"/>
        </w:rPr>
        <w:t>03</w:t>
      </w:r>
    </w:p>
    <w:p w14:paraId="0CBD821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5D34563D" w14:textId="5323A422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11. Langue(s)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C81597">
        <w:rPr>
          <w:rFonts w:ascii="Arial Narrow" w:hAnsi="Arial Narrow" w:cs="Arial Narrow"/>
          <w:color w:val="000000"/>
          <w:sz w:val="22"/>
          <w:szCs w:val="22"/>
        </w:rPr>
        <w:t>Français</w:t>
      </w:r>
    </w:p>
    <w:p w14:paraId="3BDD509B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346A1A1C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</w:rPr>
        <w:t xml:space="preserve">12. Versions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Couleur – </w:t>
      </w:r>
      <w:proofErr w:type="spellStart"/>
      <w:r>
        <w:rPr>
          <w:rFonts w:ascii="Arial Narrow" w:hAnsi="Arial Narrow" w:cs="Arial Narrow"/>
          <w:strike/>
          <w:color w:val="000000"/>
          <w:sz w:val="22"/>
          <w:szCs w:val="22"/>
        </w:rPr>
        <w:t>noir&amp;blanc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– sonore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muet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version internationale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langue(s) VF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– VA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autre (à préciser)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</w:p>
    <w:p w14:paraId="657868CE" w14:textId="77777777" w:rsidR="0064104E" w:rsidRDefault="0064104E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13. Résumé de l’œuvre : </w:t>
      </w:r>
    </w:p>
    <w:p w14:paraId="56FBD46F" w14:textId="434BF51E" w:rsidR="00033236" w:rsidRDefault="00033236" w:rsidP="00033236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 xml:space="preserve">Montage 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des 6 pastilles </w:t>
      </w:r>
      <w:proofErr w:type="gramStart"/>
      <w:r>
        <w:rPr>
          <w:rFonts w:ascii="Arial Narrow" w:hAnsi="Arial Narrow" w:cs="Arial Narrow"/>
          <w:color w:val="000000"/>
          <w:sz w:val="22"/>
          <w:szCs w:val="22"/>
        </w:rPr>
        <w:t>vidéos</w:t>
      </w:r>
      <w:proofErr w:type="gramEnd"/>
      <w:r>
        <w:rPr>
          <w:rFonts w:ascii="Arial Narrow" w:hAnsi="Arial Narrow" w:cs="Arial Narrow"/>
          <w:color w:val="000000"/>
          <w:sz w:val="22"/>
          <w:szCs w:val="22"/>
        </w:rPr>
        <w:t xml:space="preserve"> ELA4. </w:t>
      </w:r>
      <w:r>
        <w:rPr>
          <w:rFonts w:ascii="Calibri" w:hAnsi="Calibri" w:cs="Calibri"/>
          <w:color w:val="000000"/>
          <w:sz w:val="22"/>
          <w:szCs w:val="22"/>
        </w:rPr>
        <w:t>Le portique mobile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vu de l'extérieur</w:t>
      </w:r>
      <w:r>
        <w:rPr>
          <w:color w:val="000000"/>
        </w:rPr>
        <w:t xml:space="preserve"> /</w:t>
      </w:r>
      <w:r>
        <w:rPr>
          <w:rFonts w:ascii="Calibri" w:hAnsi="Calibri" w:cs="Calibri"/>
          <w:color w:val="000000"/>
          <w:sz w:val="22"/>
          <w:szCs w:val="22"/>
        </w:rPr>
        <w:t>Le portique mobile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vu de l'intérieur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/  </w:t>
      </w:r>
      <w:r>
        <w:rPr>
          <w:rFonts w:ascii="Calibri" w:hAnsi="Calibri" w:cs="Calibri"/>
          <w:color w:val="000000"/>
          <w:sz w:val="22"/>
          <w:szCs w:val="22"/>
        </w:rPr>
        <w:t>Le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carneau et le déflecteur de jets</w:t>
      </w:r>
      <w:r>
        <w:rPr>
          <w:color w:val="000000"/>
        </w:rPr>
        <w:t xml:space="preserve"> / </w:t>
      </w:r>
      <w:r>
        <w:rPr>
          <w:rFonts w:ascii="Calibri" w:hAnsi="Calibri" w:cs="Calibri"/>
          <w:color w:val="000000"/>
          <w:sz w:val="22"/>
          <w:szCs w:val="22"/>
        </w:rPr>
        <w:t>Le déluge</w:t>
      </w:r>
      <w:r>
        <w:rPr>
          <w:color w:val="000000"/>
        </w:rPr>
        <w:t xml:space="preserve"> / </w:t>
      </w:r>
      <w:r>
        <w:rPr>
          <w:rFonts w:ascii="Calibri" w:hAnsi="Calibri" w:cs="Calibri"/>
          <w:color w:val="000000"/>
          <w:sz w:val="22"/>
          <w:szCs w:val="22"/>
        </w:rPr>
        <w:t>L'alimentation en ergols</w:t>
      </w:r>
      <w:r>
        <w:rPr>
          <w:color w:val="000000"/>
        </w:rPr>
        <w:t xml:space="preserve"> / </w:t>
      </w:r>
      <w:r>
        <w:rPr>
          <w:rFonts w:ascii="Calibri" w:hAnsi="Calibri" w:cs="Calibri"/>
          <w:color w:val="000000"/>
          <w:sz w:val="22"/>
          <w:szCs w:val="22"/>
        </w:rPr>
        <w:t xml:space="preserve">Les bras cryogéniques </w:t>
      </w:r>
      <w:r>
        <w:rPr>
          <w:rFonts w:ascii="Calibri" w:hAnsi="Calibri" w:cs="Calibri"/>
          <w:color w:val="000000"/>
          <w:sz w:val="22"/>
          <w:szCs w:val="22"/>
        </w:rPr>
        <w:t xml:space="preserve">/ </w:t>
      </w:r>
      <w:r>
        <w:rPr>
          <w:rFonts w:ascii="Calibri" w:hAnsi="Calibri" w:cs="Calibri"/>
          <w:color w:val="000000"/>
          <w:sz w:val="22"/>
          <w:szCs w:val="22"/>
        </w:rPr>
        <w:t>Les caissons MANG</w:t>
      </w:r>
    </w:p>
    <w:p w14:paraId="1547033C" w14:textId="16118D5A" w:rsidR="00033236" w:rsidRDefault="00033236" w:rsidP="002B6334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</w:p>
    <w:p w14:paraId="28784EB9" w14:textId="6B1B66E3" w:rsidR="0064104E" w:rsidRPr="002B6334" w:rsidRDefault="0064104E" w:rsidP="002B6334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14. Lieux de tournage : </w:t>
      </w:r>
      <w:r w:rsidR="00C81597">
        <w:rPr>
          <w:rFonts w:ascii="Arial Narrow" w:hAnsi="Arial Narrow" w:cs="Arial Narrow"/>
          <w:b/>
          <w:bCs/>
          <w:color w:val="000000"/>
        </w:rPr>
        <w:t>CSG</w:t>
      </w:r>
    </w:p>
    <w:p w14:paraId="2A70DB43" w14:textId="24B45DCE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15. Droits / Crédits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Images : CNES</w:t>
      </w:r>
      <w:r w:rsidR="002B6334">
        <w:rPr>
          <w:rFonts w:ascii="Arial Narrow" w:hAnsi="Arial Narrow" w:cs="Arial Narrow"/>
          <w:color w:val="000000"/>
          <w:sz w:val="22"/>
          <w:szCs w:val="22"/>
        </w:rPr>
        <w:t>/</w:t>
      </w:r>
      <w:r w:rsidR="00CE0FBE">
        <w:rPr>
          <w:rFonts w:ascii="Arial Narrow" w:hAnsi="Arial Narrow" w:cs="Arial Narrow"/>
          <w:color w:val="000000"/>
          <w:sz w:val="22"/>
          <w:szCs w:val="22"/>
        </w:rPr>
        <w:t>QUISPRODUCTION</w:t>
      </w:r>
    </w:p>
    <w:p w14:paraId="46985AD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</w:p>
    <w:p w14:paraId="5DE1476A" w14:textId="63659543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16. Contenu : </w:t>
      </w:r>
      <w:r w:rsidR="00C81597">
        <w:rPr>
          <w:rFonts w:ascii="Arial Narrow" w:hAnsi="Arial Narrow" w:cs="Arial Narrow"/>
          <w:b/>
          <w:bCs/>
          <w:color w:val="000000"/>
        </w:rPr>
        <w:t>Images d’illustrations au CDC et du lancement. Interviews type micro trottoir.</w:t>
      </w:r>
    </w:p>
    <w:p w14:paraId="3BAD9BD5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E400B14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17. Générique :</w:t>
      </w:r>
    </w:p>
    <w:p w14:paraId="12E1AA02" w14:textId="5B1066C2" w:rsidR="0064104E" w:rsidRDefault="001D6D9D" w:rsidP="00CE0FB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     </w:t>
      </w:r>
      <w:r w:rsidR="0064104E">
        <w:rPr>
          <w:rFonts w:ascii="Arial Narrow" w:hAnsi="Arial Narrow" w:cs="Arial Narrow"/>
          <w:color w:val="000000"/>
          <w:sz w:val="22"/>
          <w:szCs w:val="22"/>
        </w:rPr>
        <w:t xml:space="preserve">Images : </w:t>
      </w:r>
      <w:r w:rsidR="00CE0FBE">
        <w:rPr>
          <w:rFonts w:ascii="Arial Narrow" w:hAnsi="Arial Narrow" w:cs="Arial Narrow"/>
          <w:color w:val="000000"/>
          <w:sz w:val="22"/>
          <w:szCs w:val="22"/>
        </w:rPr>
        <w:t>CNES/QUISPRODUCTION</w:t>
      </w:r>
    </w:p>
    <w:p w14:paraId="1F42FA78" w14:textId="77777777" w:rsidR="00CE0FBE" w:rsidRDefault="00CE0FBE" w:rsidP="00CE0FB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  <w:sz w:val="22"/>
          <w:szCs w:val="22"/>
        </w:rPr>
      </w:pPr>
    </w:p>
    <w:p w14:paraId="7643C2A6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b/>
          <w:bCs/>
          <w:color w:val="000000"/>
        </w:rPr>
        <w:t>18. Format :</w:t>
      </w:r>
    </w:p>
    <w:p w14:paraId="208F55CA" w14:textId="6CCAE61E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16/9 </w:t>
      </w:r>
      <w:r w:rsidR="00C81597">
        <w:rPr>
          <w:rFonts w:ascii="Arial Narrow" w:hAnsi="Arial Narrow" w:cs="Arial Narrow"/>
          <w:color w:val="000000"/>
          <w:sz w:val="22"/>
          <w:szCs w:val="22"/>
        </w:rPr>
        <w:t>FULLHD</w:t>
      </w:r>
      <w:r w:rsidR="00C74144">
        <w:rPr>
          <w:rFonts w:ascii="Arial Narrow" w:hAnsi="Arial Narrow" w:cs="Arial Narrow"/>
          <w:color w:val="000000"/>
          <w:sz w:val="22"/>
          <w:szCs w:val="22"/>
        </w:rPr>
        <w:t xml:space="preserve"> H264.mp4</w:t>
      </w:r>
    </w:p>
    <w:p w14:paraId="35DAE70C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Procédé son sur la copie présentée :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Stéréo 48Hz</w:t>
      </w:r>
    </w:p>
    <w:p w14:paraId="590DD35D" w14:textId="0834B742" w:rsidR="0064104E" w:rsidRDefault="0064104E" w:rsidP="00CE0FBE">
      <w:pPr>
        <w:autoSpaceDE w:val="0"/>
        <w:autoSpaceDN w:val="0"/>
        <w:adjustRightInd w:val="0"/>
        <w:ind w:left="360" w:hanging="360"/>
        <w:rPr>
          <w:rFonts w:ascii="MS Gothic" w:eastAsia="MS Gothic" w:hAnsi="MS Gothic" w:cs="MS Gothic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19. Laboratoire(s) ou le film a été déposé : </w:t>
      </w:r>
    </w:p>
    <w:p w14:paraId="69670796" w14:textId="77777777" w:rsidR="00CE0FBE" w:rsidRDefault="00CE0FBE" w:rsidP="00CE0FB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</w:rPr>
      </w:pPr>
    </w:p>
    <w:p w14:paraId="26CB3537" w14:textId="15782CF3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Le soussigné, mandataire du producteur délégué (1</w:t>
      </w:r>
      <w:proofErr w:type="gramStart"/>
      <w:r>
        <w:rPr>
          <w:rFonts w:ascii="Arial Narrow" w:hAnsi="Arial Narrow" w:cs="Arial Narrow"/>
          <w:color w:val="000000"/>
          <w:sz w:val="22"/>
          <w:szCs w:val="22"/>
        </w:rPr>
        <w:t>) ,</w:t>
      </w:r>
      <w:proofErr w:type="gramEnd"/>
      <w:r>
        <w:rPr>
          <w:rFonts w:ascii="Arial Narrow" w:hAnsi="Arial Narrow" w:cs="Arial Narrow"/>
          <w:color w:val="000000"/>
          <w:sz w:val="22"/>
          <w:szCs w:val="22"/>
        </w:rPr>
        <w:t xml:space="preserve"> certifie exacts les renseignements ci-dessus portés.</w:t>
      </w:r>
    </w:p>
    <w:p w14:paraId="165B2B17" w14:textId="3E6117BB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Fait à Toulouse,</w:t>
      </w:r>
    </w:p>
    <w:p w14:paraId="6EFE4B2B" w14:textId="39BF912F" w:rsidR="0064104E" w:rsidRDefault="0064104E" w:rsidP="00C81597">
      <w:pPr>
        <w:autoSpaceDE w:val="0"/>
        <w:autoSpaceDN w:val="0"/>
        <w:adjustRightInd w:val="0"/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Le </w:t>
      </w:r>
      <w:r w:rsidR="00C81597">
        <w:rPr>
          <w:rFonts w:ascii="Arial Narrow" w:hAnsi="Arial Narrow" w:cs="Arial Narrow"/>
          <w:color w:val="000000"/>
          <w:sz w:val="22"/>
          <w:szCs w:val="22"/>
        </w:rPr>
        <w:t>1</w:t>
      </w:r>
      <w:r w:rsidR="00033236">
        <w:rPr>
          <w:rFonts w:ascii="Arial Narrow" w:hAnsi="Arial Narrow" w:cs="Arial Narrow"/>
          <w:color w:val="000000"/>
          <w:sz w:val="22"/>
          <w:szCs w:val="22"/>
        </w:rPr>
        <w:t>8</w:t>
      </w:r>
      <w:r w:rsidR="00C81597">
        <w:rPr>
          <w:rFonts w:ascii="Arial Narrow" w:hAnsi="Arial Narrow" w:cs="Arial Narrow"/>
          <w:color w:val="000000"/>
          <w:sz w:val="22"/>
          <w:szCs w:val="22"/>
        </w:rPr>
        <w:t xml:space="preserve"> juillet 2024</w:t>
      </w:r>
    </w:p>
    <w:sectPr w:rsidR="0064104E" w:rsidSect="005F15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586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E"/>
    <w:rsid w:val="00033236"/>
    <w:rsid w:val="001D6D9D"/>
    <w:rsid w:val="002B6334"/>
    <w:rsid w:val="005C338F"/>
    <w:rsid w:val="005F15BF"/>
    <w:rsid w:val="0064104E"/>
    <w:rsid w:val="006C380B"/>
    <w:rsid w:val="00796C8D"/>
    <w:rsid w:val="00863795"/>
    <w:rsid w:val="008A0FB2"/>
    <w:rsid w:val="00C74144"/>
    <w:rsid w:val="00C81597"/>
    <w:rsid w:val="00C82B50"/>
    <w:rsid w:val="00C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0772A"/>
  <w15:chartTrackingRefBased/>
  <w15:docId w15:val="{9F453314-49C3-974C-AC19-50C42F7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741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2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quignaux</dc:creator>
  <cp:keywords/>
  <dc:description/>
  <cp:lastModifiedBy>frederic quignaux</cp:lastModifiedBy>
  <cp:revision>13</cp:revision>
  <dcterms:created xsi:type="dcterms:W3CDTF">2019-11-21T14:48:00Z</dcterms:created>
  <dcterms:modified xsi:type="dcterms:W3CDTF">2024-07-18T06:31:00Z</dcterms:modified>
</cp:coreProperties>
</file>