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405E" w14:textId="77777777"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AUDIOVISUELS</w:t>
      </w:r>
    </w:p>
    <w:p w14:paraId="6D7715E9" w14:textId="77777777"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 xml:space="preserve">FICHE DE RENSEIGNEMENTS </w:t>
      </w:r>
    </w:p>
    <w:p w14:paraId="0C907B97" w14:textId="77777777" w:rsidR="0064104E" w:rsidRDefault="0064104E" w:rsidP="0064104E">
      <w:pPr>
        <w:autoSpaceDE w:val="0"/>
        <w:autoSpaceDN w:val="0"/>
        <w:adjustRightInd w:val="0"/>
        <w:jc w:val="center"/>
        <w:rPr>
          <w:rFonts w:ascii="Arial" w:hAnsi="Arial" w:cs="Arial"/>
          <w:b/>
          <w:bCs/>
          <w:color w:val="000000"/>
        </w:rPr>
      </w:pPr>
    </w:p>
    <w:p w14:paraId="1DE211B8" w14:textId="77777777" w:rsidR="0064104E" w:rsidRDefault="0064104E" w:rsidP="0064104E">
      <w:pPr>
        <w:autoSpaceDE w:val="0"/>
        <w:autoSpaceDN w:val="0"/>
        <w:adjustRightInd w:val="0"/>
        <w:rPr>
          <w:rFonts w:ascii="Arial" w:hAnsi="Arial" w:cs="Arial"/>
          <w:b/>
          <w:bCs/>
          <w:color w:val="000000"/>
        </w:rPr>
      </w:pPr>
    </w:p>
    <w:p w14:paraId="04CE8CB9" w14:textId="77777777" w:rsidR="0064104E" w:rsidRDefault="0064104E" w:rsidP="0064104E">
      <w:pPr>
        <w:autoSpaceDE w:val="0"/>
        <w:autoSpaceDN w:val="0"/>
        <w:adjustRightInd w:val="0"/>
        <w:rPr>
          <w:rFonts w:ascii="Arial Narrow" w:hAnsi="Arial Narrow" w:cs="Arial Narrow"/>
          <w:b/>
          <w:bCs/>
          <w:color w:val="000000"/>
        </w:rPr>
      </w:pPr>
    </w:p>
    <w:p w14:paraId="02F956A0" w14:textId="77777777" w:rsidR="0064104E" w:rsidRDefault="0064104E" w:rsidP="0064104E">
      <w:pPr>
        <w:numPr>
          <w:ilvl w:val="0"/>
          <w:numId w:val="1"/>
        </w:numPr>
        <w:tabs>
          <w:tab w:val="left" w:pos="20"/>
          <w:tab w:val="left" w:pos="360"/>
        </w:tabs>
        <w:autoSpaceDE w:val="0"/>
        <w:autoSpaceDN w:val="0"/>
        <w:adjustRightInd w:val="0"/>
        <w:ind w:left="360"/>
        <w:rPr>
          <w:rFonts w:ascii="Arial Narrow" w:hAnsi="Arial Narrow" w:cs="Arial Narrow"/>
          <w:b/>
          <w:bCs/>
          <w:color w:val="000000"/>
        </w:rPr>
      </w:pPr>
      <w:r>
        <w:rPr>
          <w:rFonts w:ascii="Arial Narrow" w:hAnsi="Arial Narrow" w:cs="Arial Narrow"/>
          <w:b/>
          <w:bCs/>
          <w:color w:val="000000"/>
        </w:rPr>
        <w:t xml:space="preserve">Catégorie de l’œuvre : </w:t>
      </w:r>
    </w:p>
    <w:p w14:paraId="327CDB31" w14:textId="77777777" w:rsidR="0064104E" w:rsidRDefault="0064104E" w:rsidP="0064104E">
      <w:pPr>
        <w:autoSpaceDE w:val="0"/>
        <w:autoSpaceDN w:val="0"/>
        <w:adjustRightInd w:val="0"/>
        <w:ind w:left="360"/>
        <w:rPr>
          <w:rFonts w:ascii="Arial Narrow" w:hAnsi="Arial Narrow" w:cs="Arial Narrow"/>
          <w:b/>
          <w:bCs/>
          <w:color w:val="000000"/>
        </w:rPr>
      </w:pPr>
      <w:r>
        <w:rPr>
          <w:rFonts w:ascii="Arial Narrow" w:hAnsi="Arial Narrow" w:cs="Arial Narrow"/>
          <w:b/>
          <w:bCs/>
          <w:color w:val="000000"/>
          <w:sz w:val="22"/>
          <w:szCs w:val="22"/>
        </w:rPr>
        <w:t>REPORTAGE</w:t>
      </w:r>
      <w:r>
        <w:rPr>
          <w:rFonts w:ascii="MS Gothic" w:eastAsia="MS Gothic" w:hAnsi="MS Gothic" w:cs="MS Gothic" w:hint="eastAsia"/>
          <w:b/>
          <w:bCs/>
          <w:i/>
          <w:iCs/>
          <w:color w:val="000000"/>
          <w:sz w:val="20"/>
          <w:szCs w:val="20"/>
        </w:rPr>
        <w:t> </w:t>
      </w:r>
    </w:p>
    <w:p w14:paraId="7AF1C0F0" w14:textId="23A7AB0D"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2. Titre de l’œuvre : </w:t>
      </w:r>
      <w:r>
        <w:rPr>
          <w:rFonts w:ascii="MS Gothic" w:eastAsia="MS Gothic" w:hAnsi="MS Gothic" w:cs="MS Gothic" w:hint="eastAsia"/>
          <w:b/>
          <w:bCs/>
          <w:color w:val="000000"/>
        </w:rPr>
        <w:t> </w:t>
      </w:r>
      <w:r>
        <w:rPr>
          <w:rFonts w:ascii="Arial Narrow" w:hAnsi="Arial Narrow" w:cs="Arial Narrow"/>
          <w:color w:val="000000"/>
          <w:sz w:val="22"/>
          <w:szCs w:val="22"/>
        </w:rPr>
        <w:t>« </w:t>
      </w:r>
      <w:r w:rsidR="00C74144">
        <w:rPr>
          <w:rFonts w:ascii="Arial" w:hAnsi="Arial" w:cs="Arial"/>
          <w:b/>
          <w:bCs/>
          <w:color w:val="000000"/>
        </w:rPr>
        <w:t xml:space="preserve">DRONE </w:t>
      </w:r>
      <w:proofErr w:type="gramStart"/>
      <w:r w:rsidR="00C74144">
        <w:rPr>
          <w:rFonts w:ascii="Arial" w:hAnsi="Arial" w:cs="Arial"/>
          <w:b/>
          <w:bCs/>
          <w:color w:val="000000"/>
        </w:rPr>
        <w:t>BORÉAL</w:t>
      </w:r>
      <w:r>
        <w:rPr>
          <w:rFonts w:ascii="Arial Narrow" w:hAnsi="Arial Narrow" w:cs="Arial Narrow"/>
          <w:color w:val="000000"/>
          <w:sz w:val="22"/>
          <w:szCs w:val="22"/>
        </w:rPr>
        <w:t>»</w:t>
      </w:r>
      <w:proofErr w:type="gramEnd"/>
    </w:p>
    <w:p w14:paraId="2783BBBD" w14:textId="77777777" w:rsidR="0064104E" w:rsidRDefault="0064104E" w:rsidP="0064104E">
      <w:pPr>
        <w:autoSpaceDE w:val="0"/>
        <w:autoSpaceDN w:val="0"/>
        <w:adjustRightInd w:val="0"/>
        <w:rPr>
          <w:rFonts w:ascii="Arial Narrow" w:hAnsi="Arial Narrow" w:cs="Arial Narrow"/>
          <w:b/>
          <w:bCs/>
          <w:color w:val="000000"/>
        </w:rPr>
      </w:pPr>
    </w:p>
    <w:p w14:paraId="03C60194"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3.  Sous-titres / collection : </w:t>
      </w:r>
      <w:r>
        <w:rPr>
          <w:rFonts w:ascii="MS Gothic" w:eastAsia="MS Gothic" w:hAnsi="MS Gothic" w:cs="MS Gothic" w:hint="eastAsia"/>
          <w:b/>
          <w:bCs/>
          <w:color w:val="000000"/>
        </w:rPr>
        <w:t> </w:t>
      </w:r>
      <w:r>
        <w:rPr>
          <w:rFonts w:ascii="Arial Narrow" w:hAnsi="Arial Narrow" w:cs="Arial Narrow"/>
          <w:color w:val="000000"/>
          <w:sz w:val="22"/>
          <w:szCs w:val="22"/>
        </w:rPr>
        <w:t xml:space="preserve">Site web </w:t>
      </w:r>
      <w:hyperlink r:id="rId5" w:history="1">
        <w:r>
          <w:rPr>
            <w:rFonts w:ascii="Arial Narrow" w:hAnsi="Arial Narrow" w:cs="Arial Narrow"/>
            <w:color w:val="0000FF"/>
            <w:sz w:val="22"/>
            <w:szCs w:val="22"/>
            <w:u w:val="single" w:color="0000FF"/>
          </w:rPr>
          <w:t>www.cnes.fr</w:t>
        </w:r>
      </w:hyperlink>
      <w:r>
        <w:rPr>
          <w:rFonts w:ascii="Arial Narrow" w:hAnsi="Arial Narrow" w:cs="Arial Narrow"/>
          <w:color w:val="000000"/>
          <w:sz w:val="22"/>
          <w:szCs w:val="22"/>
        </w:rPr>
        <w:t xml:space="preserve"> /Journal de l’espace.</w:t>
      </w:r>
      <w:r>
        <w:rPr>
          <w:rFonts w:ascii="MS Gothic" w:eastAsia="MS Gothic" w:hAnsi="MS Gothic" w:cs="MS Gothic" w:hint="eastAsia"/>
          <w:color w:val="000000"/>
          <w:sz w:val="22"/>
          <w:szCs w:val="22"/>
        </w:rPr>
        <w:t> </w:t>
      </w:r>
    </w:p>
    <w:p w14:paraId="5E373BEB"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4. Copyright : </w:t>
      </w:r>
      <w:r>
        <w:rPr>
          <w:rFonts w:ascii="MS Gothic" w:eastAsia="MS Gothic" w:hAnsi="MS Gothic" w:cs="MS Gothic" w:hint="eastAsia"/>
          <w:b/>
          <w:bCs/>
          <w:color w:val="000000"/>
        </w:rPr>
        <w:t>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 xml:space="preserve"> / CNES</w:t>
      </w:r>
      <w:r>
        <w:rPr>
          <w:rFonts w:ascii="MS Gothic" w:eastAsia="MS Gothic" w:hAnsi="MS Gothic" w:cs="MS Gothic" w:hint="eastAsia"/>
          <w:color w:val="000000"/>
          <w:sz w:val="22"/>
          <w:szCs w:val="22"/>
        </w:rPr>
        <w:t> </w:t>
      </w:r>
    </w:p>
    <w:p w14:paraId="08028635"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5. Réalisateur(s) : </w:t>
      </w:r>
      <w:r>
        <w:rPr>
          <w:rFonts w:ascii="MS Gothic" w:eastAsia="MS Gothic" w:hAnsi="MS Gothic" w:cs="MS Gothic" w:hint="eastAsia"/>
          <w:b/>
          <w:bCs/>
          <w:color w:val="000000"/>
        </w:rPr>
        <w:t> </w:t>
      </w:r>
      <w:r>
        <w:rPr>
          <w:rFonts w:ascii="Arial Narrow" w:hAnsi="Arial Narrow" w:cs="Arial Narrow"/>
          <w:color w:val="000000"/>
          <w:sz w:val="22"/>
          <w:szCs w:val="22"/>
        </w:rPr>
        <w:t xml:space="preserve">Frédéric </w:t>
      </w:r>
      <w:proofErr w:type="spellStart"/>
      <w:r>
        <w:rPr>
          <w:rFonts w:ascii="Arial Narrow" w:hAnsi="Arial Narrow" w:cs="Arial Narrow"/>
          <w:color w:val="000000"/>
          <w:sz w:val="22"/>
          <w:szCs w:val="22"/>
        </w:rPr>
        <w:t>Quignaux</w:t>
      </w:r>
      <w:proofErr w:type="spellEnd"/>
    </w:p>
    <w:p w14:paraId="63E35EF1" w14:textId="77777777" w:rsidR="0064104E" w:rsidRDefault="0064104E" w:rsidP="0064104E">
      <w:pPr>
        <w:autoSpaceDE w:val="0"/>
        <w:autoSpaceDN w:val="0"/>
        <w:adjustRightInd w:val="0"/>
        <w:rPr>
          <w:rFonts w:ascii="Arial Narrow" w:hAnsi="Arial Narrow" w:cs="Arial Narrow"/>
          <w:color w:val="000000"/>
        </w:rPr>
      </w:pPr>
    </w:p>
    <w:p w14:paraId="24BE2C87"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6. Auteur(s) : </w:t>
      </w:r>
      <w:r>
        <w:rPr>
          <w:rFonts w:ascii="MS Gothic" w:eastAsia="MS Gothic" w:hAnsi="MS Gothic" w:cs="MS Gothic" w:hint="eastAsia"/>
          <w:b/>
          <w:bCs/>
          <w:color w:val="000000"/>
        </w:rPr>
        <w:t> </w:t>
      </w:r>
      <w:r>
        <w:rPr>
          <w:rFonts w:ascii="Arial Narrow" w:hAnsi="Arial Narrow" w:cs="Arial Narrow"/>
          <w:color w:val="000000"/>
          <w:sz w:val="22"/>
          <w:szCs w:val="22"/>
        </w:rPr>
        <w:t xml:space="preserve">Frédéric </w:t>
      </w:r>
      <w:proofErr w:type="spellStart"/>
      <w:r>
        <w:rPr>
          <w:rFonts w:ascii="Arial Narrow" w:hAnsi="Arial Narrow" w:cs="Arial Narrow"/>
          <w:color w:val="000000"/>
          <w:sz w:val="22"/>
          <w:szCs w:val="22"/>
        </w:rPr>
        <w:t>Quignaux</w:t>
      </w:r>
      <w:proofErr w:type="spellEnd"/>
      <w:r>
        <w:rPr>
          <w:rFonts w:ascii="MS Gothic" w:eastAsia="MS Gothic" w:hAnsi="MS Gothic" w:cs="MS Gothic" w:hint="eastAsia"/>
          <w:color w:val="000000"/>
          <w:sz w:val="22"/>
          <w:szCs w:val="22"/>
        </w:rPr>
        <w:t> </w:t>
      </w:r>
    </w:p>
    <w:p w14:paraId="2EBEFCE1"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7. Producteur délégué / </w:t>
      </w:r>
      <w:r>
        <w:rPr>
          <w:rFonts w:ascii="Arial Narrow" w:hAnsi="Arial Narrow" w:cs="Arial Narrow"/>
          <w:b/>
          <w:bCs/>
          <w:strike/>
          <w:color w:val="000000"/>
        </w:rPr>
        <w:t xml:space="preserve">coproducteur(s)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CNES</w:t>
      </w:r>
    </w:p>
    <w:p w14:paraId="6FF8024D" w14:textId="77777777" w:rsidR="0064104E" w:rsidRDefault="0064104E" w:rsidP="0064104E">
      <w:pPr>
        <w:autoSpaceDE w:val="0"/>
        <w:autoSpaceDN w:val="0"/>
        <w:adjustRightInd w:val="0"/>
        <w:rPr>
          <w:rFonts w:ascii="Arial Narrow" w:hAnsi="Arial Narrow" w:cs="Arial Narrow"/>
          <w:b/>
          <w:bCs/>
          <w:color w:val="000000"/>
        </w:rPr>
      </w:pPr>
    </w:p>
    <w:p w14:paraId="187D3784"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8. Commanditaire(s) : </w:t>
      </w:r>
      <w:r>
        <w:rPr>
          <w:rFonts w:ascii="MS Gothic" w:eastAsia="MS Gothic" w:hAnsi="MS Gothic" w:cs="MS Gothic" w:hint="eastAsia"/>
          <w:b/>
          <w:bCs/>
          <w:color w:val="000000"/>
        </w:rPr>
        <w:t> </w:t>
      </w:r>
      <w:r>
        <w:rPr>
          <w:rFonts w:ascii="Arial Narrow" w:hAnsi="Arial Narrow" w:cs="Arial Narrow"/>
          <w:color w:val="000000"/>
          <w:sz w:val="22"/>
          <w:szCs w:val="22"/>
        </w:rPr>
        <w:t>CNES, 2 place Maurice Quentin 75001 Paris</w:t>
      </w:r>
    </w:p>
    <w:p w14:paraId="16C77A07" w14:textId="77777777" w:rsidR="0064104E" w:rsidRDefault="0064104E" w:rsidP="0064104E">
      <w:pPr>
        <w:autoSpaceDE w:val="0"/>
        <w:autoSpaceDN w:val="0"/>
        <w:adjustRightInd w:val="0"/>
        <w:rPr>
          <w:rFonts w:ascii="Arial Narrow" w:hAnsi="Arial Narrow" w:cs="Arial Narrow"/>
          <w:i/>
          <w:iCs/>
          <w:color w:val="000000"/>
          <w:sz w:val="20"/>
          <w:szCs w:val="20"/>
        </w:rPr>
      </w:pPr>
    </w:p>
    <w:p w14:paraId="7DA1256C" w14:textId="04C34DB4"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9. Date de production de l’œuvre : </w:t>
      </w:r>
      <w:r>
        <w:rPr>
          <w:rFonts w:ascii="MS Gothic" w:eastAsia="MS Gothic" w:hAnsi="MS Gothic" w:cs="MS Gothic" w:hint="eastAsia"/>
          <w:b/>
          <w:bCs/>
          <w:color w:val="000000"/>
        </w:rPr>
        <w:t> </w:t>
      </w:r>
      <w:r w:rsidR="00C74144">
        <w:rPr>
          <w:rFonts w:ascii="Arial Narrow" w:hAnsi="Arial Narrow" w:cs="Arial Narrow"/>
          <w:color w:val="000000"/>
          <w:sz w:val="22"/>
          <w:szCs w:val="22"/>
        </w:rPr>
        <w:t>Septembre 2022</w:t>
      </w:r>
    </w:p>
    <w:p w14:paraId="2A2599FF" w14:textId="77777777" w:rsidR="0064104E" w:rsidRDefault="0064104E" w:rsidP="0064104E">
      <w:pPr>
        <w:autoSpaceDE w:val="0"/>
        <w:autoSpaceDN w:val="0"/>
        <w:adjustRightInd w:val="0"/>
        <w:rPr>
          <w:rFonts w:ascii="Arial Narrow" w:hAnsi="Arial Narrow" w:cs="Arial Narrow"/>
          <w:b/>
          <w:bCs/>
          <w:color w:val="000000"/>
        </w:rPr>
      </w:pPr>
    </w:p>
    <w:p w14:paraId="7F91858E" w14:textId="7837D24C"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10. Durée : </w:t>
      </w:r>
      <w:r>
        <w:rPr>
          <w:rFonts w:ascii="MS Gothic" w:eastAsia="MS Gothic" w:hAnsi="MS Gothic" w:cs="MS Gothic" w:hint="eastAsia"/>
          <w:b/>
          <w:bCs/>
          <w:color w:val="000000"/>
        </w:rPr>
        <w:t> </w:t>
      </w:r>
      <w:r w:rsidR="00C74144">
        <w:rPr>
          <w:rFonts w:ascii="Arial Narrow" w:hAnsi="Arial Narrow" w:cs="Arial Narrow"/>
          <w:color w:val="000000"/>
          <w:sz w:val="22"/>
          <w:szCs w:val="22"/>
        </w:rPr>
        <w:t>4</w:t>
      </w:r>
      <w:r>
        <w:rPr>
          <w:rFonts w:ascii="Arial Narrow" w:hAnsi="Arial Narrow" w:cs="Arial Narrow"/>
          <w:color w:val="000000"/>
          <w:sz w:val="22"/>
          <w:szCs w:val="22"/>
        </w:rPr>
        <w:t xml:space="preserve"> minutes 0</w:t>
      </w:r>
      <w:r w:rsidR="00C74144">
        <w:rPr>
          <w:rFonts w:ascii="Arial Narrow" w:hAnsi="Arial Narrow" w:cs="Arial Narrow"/>
          <w:color w:val="000000"/>
          <w:sz w:val="22"/>
          <w:szCs w:val="22"/>
        </w:rPr>
        <w:t>7</w:t>
      </w:r>
    </w:p>
    <w:p w14:paraId="0CBD8217" w14:textId="77777777" w:rsidR="0064104E" w:rsidRDefault="0064104E" w:rsidP="0064104E">
      <w:pPr>
        <w:autoSpaceDE w:val="0"/>
        <w:autoSpaceDN w:val="0"/>
        <w:adjustRightInd w:val="0"/>
        <w:rPr>
          <w:rFonts w:ascii="Arial Narrow" w:hAnsi="Arial Narrow" w:cs="Arial Narrow"/>
          <w:b/>
          <w:bCs/>
          <w:color w:val="000000"/>
        </w:rPr>
      </w:pPr>
    </w:p>
    <w:p w14:paraId="5D34563D"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11. Langue(s) : </w:t>
      </w:r>
      <w:r>
        <w:rPr>
          <w:rFonts w:ascii="MS Gothic" w:eastAsia="MS Gothic" w:hAnsi="MS Gothic" w:cs="MS Gothic" w:hint="eastAsia"/>
          <w:b/>
          <w:bCs/>
          <w:color w:val="000000"/>
        </w:rPr>
        <w:t> </w:t>
      </w:r>
      <w:r>
        <w:rPr>
          <w:rFonts w:ascii="Arial Narrow" w:hAnsi="Arial Narrow" w:cs="Arial Narrow"/>
          <w:color w:val="000000"/>
          <w:sz w:val="22"/>
          <w:szCs w:val="22"/>
        </w:rPr>
        <w:t>Français</w:t>
      </w:r>
    </w:p>
    <w:p w14:paraId="3BDD509B" w14:textId="77777777" w:rsidR="0064104E" w:rsidRDefault="0064104E" w:rsidP="0064104E">
      <w:pPr>
        <w:autoSpaceDE w:val="0"/>
        <w:autoSpaceDN w:val="0"/>
        <w:adjustRightInd w:val="0"/>
        <w:rPr>
          <w:rFonts w:ascii="Arial Narrow" w:hAnsi="Arial Narrow" w:cs="Arial Narrow"/>
          <w:b/>
          <w:bCs/>
          <w:color w:val="000000"/>
        </w:rPr>
      </w:pPr>
    </w:p>
    <w:p w14:paraId="346A1A1C" w14:textId="77777777" w:rsidR="0064104E" w:rsidRDefault="0064104E" w:rsidP="0064104E">
      <w:pPr>
        <w:autoSpaceDE w:val="0"/>
        <w:autoSpaceDN w:val="0"/>
        <w:adjustRightInd w:val="0"/>
        <w:ind w:left="360" w:hanging="360"/>
        <w:rPr>
          <w:rFonts w:ascii="Arial Narrow" w:hAnsi="Arial Narrow" w:cs="Arial Narrow"/>
          <w:i/>
          <w:iCs/>
          <w:color w:val="000000"/>
          <w:sz w:val="20"/>
          <w:szCs w:val="20"/>
        </w:rPr>
      </w:pPr>
      <w:r>
        <w:rPr>
          <w:rFonts w:ascii="Arial Narrow" w:hAnsi="Arial Narrow" w:cs="Arial Narrow"/>
          <w:b/>
          <w:bCs/>
          <w:color w:val="000000"/>
        </w:rPr>
        <w:t xml:space="preserve">12. Versions : </w:t>
      </w:r>
      <w:r>
        <w:rPr>
          <w:rFonts w:ascii="MS Gothic" w:eastAsia="MS Gothic" w:hAnsi="MS Gothic" w:cs="MS Gothic" w:hint="eastAsia"/>
          <w:b/>
          <w:bCs/>
          <w:color w:val="000000"/>
        </w:rPr>
        <w:t> </w:t>
      </w:r>
      <w:r>
        <w:rPr>
          <w:rFonts w:ascii="Arial Narrow" w:hAnsi="Arial Narrow" w:cs="Arial Narrow"/>
          <w:color w:val="000000"/>
          <w:sz w:val="22"/>
          <w:szCs w:val="22"/>
        </w:rPr>
        <w:t xml:space="preserve">Couleur – </w:t>
      </w:r>
      <w:proofErr w:type="spellStart"/>
      <w:r>
        <w:rPr>
          <w:rFonts w:ascii="Arial Narrow" w:hAnsi="Arial Narrow" w:cs="Arial Narrow"/>
          <w:strike/>
          <w:color w:val="000000"/>
          <w:sz w:val="22"/>
          <w:szCs w:val="22"/>
        </w:rPr>
        <w:t>noir&amp;blanc</w:t>
      </w:r>
      <w:proofErr w:type="spellEnd"/>
      <w:r>
        <w:rPr>
          <w:rFonts w:ascii="Arial Narrow" w:hAnsi="Arial Narrow" w:cs="Arial Narrow"/>
          <w:color w:val="000000"/>
          <w:sz w:val="22"/>
          <w:szCs w:val="22"/>
        </w:rPr>
        <w:t xml:space="preserve"> – sonore – </w:t>
      </w:r>
      <w:r>
        <w:rPr>
          <w:rFonts w:ascii="Arial Narrow" w:hAnsi="Arial Narrow" w:cs="Arial Narrow"/>
          <w:strike/>
          <w:color w:val="000000"/>
          <w:sz w:val="22"/>
          <w:szCs w:val="22"/>
        </w:rPr>
        <w:t>muet</w:t>
      </w:r>
      <w:r>
        <w:rPr>
          <w:rFonts w:ascii="Arial Narrow" w:hAnsi="Arial Narrow" w:cs="Arial Narrow"/>
          <w:color w:val="000000"/>
          <w:sz w:val="22"/>
          <w:szCs w:val="22"/>
        </w:rPr>
        <w:t xml:space="preserve"> – </w:t>
      </w:r>
      <w:r>
        <w:rPr>
          <w:rFonts w:ascii="Arial Narrow" w:hAnsi="Arial Narrow" w:cs="Arial Narrow"/>
          <w:strike/>
          <w:color w:val="000000"/>
          <w:sz w:val="22"/>
          <w:szCs w:val="22"/>
        </w:rPr>
        <w:t>version internationale</w:t>
      </w:r>
      <w:r>
        <w:rPr>
          <w:rFonts w:ascii="Arial Narrow" w:hAnsi="Arial Narrow" w:cs="Arial Narrow"/>
          <w:color w:val="000000"/>
          <w:sz w:val="22"/>
          <w:szCs w:val="22"/>
        </w:rPr>
        <w:t xml:space="preserve"> – langue(s) VF </w:t>
      </w:r>
      <w:r>
        <w:rPr>
          <w:rFonts w:ascii="Arial Narrow" w:hAnsi="Arial Narrow" w:cs="Arial Narrow"/>
          <w:strike/>
          <w:color w:val="000000"/>
          <w:sz w:val="22"/>
          <w:szCs w:val="22"/>
        </w:rPr>
        <w:t>– VA</w:t>
      </w:r>
      <w:r>
        <w:rPr>
          <w:rFonts w:ascii="Arial Narrow" w:hAnsi="Arial Narrow" w:cs="Arial Narrow"/>
          <w:color w:val="000000"/>
          <w:sz w:val="22"/>
          <w:szCs w:val="22"/>
        </w:rPr>
        <w:t xml:space="preserve"> – </w:t>
      </w:r>
      <w:r>
        <w:rPr>
          <w:rFonts w:ascii="Arial Narrow" w:hAnsi="Arial Narrow" w:cs="Arial Narrow"/>
          <w:strike/>
          <w:color w:val="000000"/>
          <w:sz w:val="22"/>
          <w:szCs w:val="22"/>
        </w:rPr>
        <w:t>autre (à préciser)</w:t>
      </w:r>
      <w:r>
        <w:rPr>
          <w:rFonts w:ascii="Arial Narrow" w:hAnsi="Arial Narrow" w:cs="Arial Narrow"/>
          <w:b/>
          <w:bCs/>
          <w:color w:val="000000"/>
        </w:rPr>
        <w:t xml:space="preserve"> </w:t>
      </w:r>
      <w:r>
        <w:rPr>
          <w:rFonts w:ascii="MS Gothic" w:eastAsia="MS Gothic" w:hAnsi="MS Gothic" w:cs="MS Gothic" w:hint="eastAsia"/>
          <w:b/>
          <w:bCs/>
          <w:color w:val="000000"/>
        </w:rPr>
        <w:t> </w:t>
      </w:r>
    </w:p>
    <w:p w14:paraId="657868CE" w14:textId="77777777" w:rsidR="0064104E" w:rsidRDefault="0064104E" w:rsidP="0064104E">
      <w:pPr>
        <w:autoSpaceDE w:val="0"/>
        <w:autoSpaceDN w:val="0"/>
        <w:adjustRightInd w:val="0"/>
        <w:spacing w:after="240"/>
        <w:rPr>
          <w:rFonts w:ascii="Arial Narrow" w:hAnsi="Arial Narrow" w:cs="Arial Narrow"/>
          <w:b/>
          <w:bCs/>
          <w:color w:val="000000"/>
        </w:rPr>
      </w:pPr>
      <w:r>
        <w:rPr>
          <w:rFonts w:ascii="Arial Narrow" w:hAnsi="Arial Narrow" w:cs="Arial Narrow"/>
          <w:b/>
          <w:bCs/>
          <w:color w:val="000000"/>
        </w:rPr>
        <w:t xml:space="preserve">13. Résumé de l’œuvre : </w:t>
      </w:r>
    </w:p>
    <w:p w14:paraId="2BD95ED4" w14:textId="77777777" w:rsidR="00C74144" w:rsidRPr="00C74144" w:rsidRDefault="00C74144" w:rsidP="0064104E">
      <w:pPr>
        <w:autoSpaceDE w:val="0"/>
        <w:autoSpaceDN w:val="0"/>
        <w:adjustRightInd w:val="0"/>
        <w:spacing w:after="240"/>
        <w:rPr>
          <w:rFonts w:ascii="Arial Narrow" w:hAnsi="Arial Narrow" w:cs="Arial Narrow"/>
          <w:color w:val="000000"/>
          <w:sz w:val="22"/>
          <w:szCs w:val="22"/>
        </w:rPr>
      </w:pPr>
      <w:r w:rsidRPr="00C74144">
        <w:rPr>
          <w:rFonts w:ascii="Arial Narrow" w:hAnsi="Arial Narrow" w:cs="Arial Narrow"/>
          <w:color w:val="000000"/>
          <w:sz w:val="22"/>
          <w:szCs w:val="22"/>
        </w:rPr>
        <w:t>BOREAL et l’équipe CESARS du CNES se sont associés pour démontrer la faisabilité du pilotage de la caméra optronique du drone ISR depuis un site distant du terrain d’opération, via la communication par satellite.</w:t>
      </w:r>
    </w:p>
    <w:p w14:paraId="21DDA52C" w14:textId="674A6389" w:rsidR="0064104E" w:rsidRDefault="0064104E" w:rsidP="0064104E">
      <w:pPr>
        <w:autoSpaceDE w:val="0"/>
        <w:autoSpaceDN w:val="0"/>
        <w:adjustRightInd w:val="0"/>
        <w:spacing w:after="240"/>
        <w:rPr>
          <w:rFonts w:ascii="Arial Narrow" w:hAnsi="Arial Narrow" w:cs="Arial Narrow"/>
          <w:color w:val="000000"/>
          <w:sz w:val="22"/>
          <w:szCs w:val="22"/>
        </w:rPr>
      </w:pPr>
      <w:r>
        <w:rPr>
          <w:rFonts w:ascii="Arial Narrow" w:hAnsi="Arial Narrow" w:cs="Arial Narrow"/>
          <w:b/>
          <w:bCs/>
          <w:color w:val="000000"/>
        </w:rPr>
        <w:t xml:space="preserve">14. Lieux de tournage : </w:t>
      </w:r>
    </w:p>
    <w:p w14:paraId="4F166046" w14:textId="222E7147" w:rsidR="0064104E" w:rsidRDefault="00C74144" w:rsidP="0064104E">
      <w:pPr>
        <w:autoSpaceDE w:val="0"/>
        <w:autoSpaceDN w:val="0"/>
        <w:adjustRightInd w:val="0"/>
        <w:spacing w:after="240"/>
        <w:rPr>
          <w:rFonts w:ascii="Arial Narrow" w:hAnsi="Arial Narrow" w:cs="Arial Narrow"/>
          <w:color w:val="000000"/>
          <w:sz w:val="22"/>
          <w:szCs w:val="22"/>
        </w:rPr>
      </w:pPr>
      <w:proofErr w:type="spellStart"/>
      <w:r>
        <w:rPr>
          <w:rFonts w:ascii="Arial Narrow" w:hAnsi="Arial Narrow" w:cs="Arial Narrow"/>
          <w:color w:val="000000"/>
          <w:sz w:val="22"/>
          <w:szCs w:val="22"/>
        </w:rPr>
        <w:t>Aerodrome</w:t>
      </w:r>
      <w:proofErr w:type="spellEnd"/>
      <w:r>
        <w:rPr>
          <w:rFonts w:ascii="Arial Narrow" w:hAnsi="Arial Narrow" w:cs="Arial Narrow"/>
          <w:color w:val="000000"/>
          <w:sz w:val="22"/>
          <w:szCs w:val="22"/>
        </w:rPr>
        <w:t xml:space="preserve"> d’Esperce et CST CNES</w:t>
      </w:r>
    </w:p>
    <w:p w14:paraId="28784EB9" w14:textId="77777777" w:rsidR="0064104E" w:rsidRDefault="0064104E" w:rsidP="0064104E">
      <w:pPr>
        <w:autoSpaceDE w:val="0"/>
        <w:autoSpaceDN w:val="0"/>
        <w:adjustRightInd w:val="0"/>
        <w:rPr>
          <w:rFonts w:ascii="Arial Narrow" w:hAnsi="Arial Narrow" w:cs="Arial Narrow"/>
          <w:b/>
          <w:bCs/>
          <w:color w:val="000000"/>
        </w:rPr>
      </w:pPr>
    </w:p>
    <w:p w14:paraId="2A70DB43" w14:textId="77777777" w:rsidR="0064104E" w:rsidRDefault="0064104E" w:rsidP="0064104E">
      <w:pPr>
        <w:autoSpaceDE w:val="0"/>
        <w:autoSpaceDN w:val="0"/>
        <w:adjustRightInd w:val="0"/>
        <w:ind w:left="360" w:hanging="360"/>
        <w:rPr>
          <w:rFonts w:ascii="Arial Narrow" w:hAnsi="Arial Narrow" w:cs="Arial Narrow"/>
          <w:color w:val="000000"/>
          <w:sz w:val="22"/>
          <w:szCs w:val="22"/>
        </w:rPr>
      </w:pPr>
      <w:r>
        <w:rPr>
          <w:rFonts w:ascii="Arial Narrow" w:hAnsi="Arial Narrow" w:cs="Arial Narrow"/>
          <w:b/>
          <w:bCs/>
          <w:color w:val="000000"/>
        </w:rPr>
        <w:t xml:space="preserve">15. Droits / Crédits : </w:t>
      </w:r>
      <w:r>
        <w:rPr>
          <w:rFonts w:ascii="MS Gothic" w:eastAsia="MS Gothic" w:hAnsi="MS Gothic" w:cs="MS Gothic" w:hint="eastAsia"/>
          <w:b/>
          <w:bCs/>
          <w:color w:val="000000"/>
        </w:rPr>
        <w:t> </w:t>
      </w:r>
      <w:r>
        <w:rPr>
          <w:rFonts w:ascii="Arial Narrow" w:hAnsi="Arial Narrow" w:cs="Arial Narrow"/>
          <w:color w:val="000000"/>
          <w:sz w:val="22"/>
          <w:szCs w:val="22"/>
        </w:rPr>
        <w:t xml:space="preserve">Images :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 xml:space="preserve"> /CNES</w:t>
      </w:r>
    </w:p>
    <w:p w14:paraId="46985AD4" w14:textId="77777777" w:rsidR="0064104E" w:rsidRDefault="0064104E" w:rsidP="0064104E">
      <w:pPr>
        <w:autoSpaceDE w:val="0"/>
        <w:autoSpaceDN w:val="0"/>
        <w:adjustRightInd w:val="0"/>
        <w:ind w:left="360" w:hanging="360"/>
        <w:rPr>
          <w:rFonts w:ascii="Arial Narrow" w:hAnsi="Arial Narrow" w:cs="Arial Narrow"/>
          <w:b/>
          <w:bCs/>
          <w:color w:val="000000"/>
        </w:rPr>
      </w:pPr>
    </w:p>
    <w:p w14:paraId="5DE1476A" w14:textId="77777777"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16. Contenu : </w:t>
      </w:r>
    </w:p>
    <w:p w14:paraId="267D8387" w14:textId="77777777" w:rsidR="0064104E" w:rsidRDefault="0064104E" w:rsidP="0064104E">
      <w:pPr>
        <w:autoSpaceDE w:val="0"/>
        <w:autoSpaceDN w:val="0"/>
        <w:adjustRightInd w:val="0"/>
        <w:rPr>
          <w:rFonts w:ascii="Arial Narrow" w:hAnsi="Arial Narrow" w:cs="Arial Narrow"/>
          <w:color w:val="000000"/>
        </w:rPr>
      </w:pPr>
      <w:r>
        <w:rPr>
          <w:rFonts w:ascii="Arial Narrow" w:hAnsi="Arial Narrow" w:cs="Arial Narrow"/>
          <w:color w:val="000000"/>
        </w:rPr>
        <w:t>I</w:t>
      </w:r>
      <w:r>
        <w:rPr>
          <w:rFonts w:ascii="Arial Narrow" w:hAnsi="Arial Narrow" w:cs="Arial Narrow"/>
          <w:b/>
          <w:bCs/>
          <w:color w:val="000000"/>
        </w:rPr>
        <w:t>nterviews</w:t>
      </w:r>
    </w:p>
    <w:p w14:paraId="382B999A" w14:textId="3CD8003E" w:rsidR="0064104E" w:rsidRDefault="00C74144" w:rsidP="0064104E">
      <w:pPr>
        <w:autoSpaceDE w:val="0"/>
        <w:autoSpaceDN w:val="0"/>
        <w:adjustRightInd w:val="0"/>
        <w:rPr>
          <w:rFonts w:ascii="Arial Narrow" w:hAnsi="Arial Narrow" w:cs="Arial Narrow"/>
          <w:color w:val="000000"/>
        </w:rPr>
      </w:pPr>
      <w:r>
        <w:rPr>
          <w:rFonts w:ascii="Arial Narrow" w:hAnsi="Arial Narrow" w:cs="Arial Narrow"/>
          <w:color w:val="000000"/>
        </w:rPr>
        <w:t>Sandra Dusses – Ingénieure télécommunications par satellite</w:t>
      </w:r>
      <w:r w:rsidR="0064104E">
        <w:rPr>
          <w:rFonts w:ascii="Arial Narrow" w:hAnsi="Arial Narrow" w:cs="Arial Narrow"/>
          <w:color w:val="000000"/>
        </w:rPr>
        <w:t xml:space="preserve"> – CNES</w:t>
      </w:r>
    </w:p>
    <w:p w14:paraId="5A192A0A" w14:textId="28ECEFE7" w:rsidR="0064104E" w:rsidRDefault="00C74144" w:rsidP="0064104E">
      <w:pPr>
        <w:autoSpaceDE w:val="0"/>
        <w:autoSpaceDN w:val="0"/>
        <w:adjustRightInd w:val="0"/>
        <w:rPr>
          <w:rFonts w:ascii="Arial Narrow" w:hAnsi="Arial Narrow" w:cs="Arial Narrow"/>
          <w:color w:val="000000"/>
        </w:rPr>
      </w:pPr>
      <w:r>
        <w:rPr>
          <w:rFonts w:ascii="Arial Narrow" w:hAnsi="Arial Narrow" w:cs="Arial Narrow"/>
          <w:color w:val="000000"/>
        </w:rPr>
        <w:t xml:space="preserve">Michel </w:t>
      </w:r>
      <w:proofErr w:type="spellStart"/>
      <w:r>
        <w:rPr>
          <w:rFonts w:ascii="Arial Narrow" w:hAnsi="Arial Narrow" w:cs="Arial Narrow"/>
          <w:color w:val="000000"/>
        </w:rPr>
        <w:t>Gavart</w:t>
      </w:r>
      <w:proofErr w:type="spellEnd"/>
      <w:r>
        <w:rPr>
          <w:rFonts w:ascii="Arial Narrow" w:hAnsi="Arial Narrow" w:cs="Arial Narrow"/>
          <w:color w:val="000000"/>
        </w:rPr>
        <w:t xml:space="preserve"> – Fondateur de </w:t>
      </w:r>
      <w:proofErr w:type="spellStart"/>
      <w:r>
        <w:rPr>
          <w:rFonts w:ascii="Arial Narrow" w:hAnsi="Arial Narrow" w:cs="Arial Narrow"/>
          <w:color w:val="000000"/>
        </w:rPr>
        <w:t>Boreal</w:t>
      </w:r>
      <w:proofErr w:type="spellEnd"/>
      <w:r>
        <w:rPr>
          <w:rFonts w:ascii="Arial Narrow" w:hAnsi="Arial Narrow" w:cs="Arial Narrow"/>
          <w:color w:val="000000"/>
        </w:rPr>
        <w:t xml:space="preserve"> SAS</w:t>
      </w:r>
    </w:p>
    <w:p w14:paraId="24BC36FA" w14:textId="77777777" w:rsidR="00C74144" w:rsidRDefault="00C74144" w:rsidP="0064104E">
      <w:pPr>
        <w:autoSpaceDE w:val="0"/>
        <w:autoSpaceDN w:val="0"/>
        <w:adjustRightInd w:val="0"/>
        <w:rPr>
          <w:rFonts w:ascii="Arial Narrow" w:hAnsi="Arial Narrow" w:cs="Arial Narrow"/>
          <w:color w:val="000000"/>
        </w:rPr>
      </w:pPr>
    </w:p>
    <w:p w14:paraId="126EB1F4" w14:textId="4E253971" w:rsidR="0064104E" w:rsidRDefault="0064104E" w:rsidP="0064104E">
      <w:pPr>
        <w:autoSpaceDE w:val="0"/>
        <w:autoSpaceDN w:val="0"/>
        <w:adjustRightInd w:val="0"/>
        <w:rPr>
          <w:rFonts w:ascii="Arial Narrow" w:hAnsi="Arial Narrow" w:cs="Arial Narrow"/>
          <w:color w:val="000000"/>
        </w:rPr>
      </w:pPr>
      <w:r>
        <w:rPr>
          <w:rFonts w:ascii="Arial Narrow" w:hAnsi="Arial Narrow" w:cs="Arial Narrow"/>
          <w:b/>
          <w:bCs/>
          <w:color w:val="000000"/>
        </w:rPr>
        <w:t xml:space="preserve">Illustrations </w:t>
      </w:r>
      <w:r w:rsidR="00C74144">
        <w:rPr>
          <w:rFonts w:ascii="Arial Narrow" w:hAnsi="Arial Narrow" w:cs="Arial Narrow"/>
          <w:color w:val="000000"/>
        </w:rPr>
        <w:t>Drone Boréal et camion satellitaire.</w:t>
      </w:r>
    </w:p>
    <w:p w14:paraId="3BAD9BD5" w14:textId="77777777" w:rsidR="0064104E" w:rsidRDefault="0064104E" w:rsidP="0064104E">
      <w:pPr>
        <w:autoSpaceDE w:val="0"/>
        <w:autoSpaceDN w:val="0"/>
        <w:adjustRightInd w:val="0"/>
        <w:rPr>
          <w:rFonts w:ascii="Arial Narrow" w:hAnsi="Arial Narrow" w:cs="Arial Narrow"/>
          <w:b/>
          <w:bCs/>
          <w:color w:val="000000"/>
        </w:rPr>
      </w:pPr>
    </w:p>
    <w:p w14:paraId="0E400B14" w14:textId="77777777"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17. Générique :</w:t>
      </w:r>
    </w:p>
    <w:p w14:paraId="49F5C9CB" w14:textId="05198E61"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Réalisation :</w:t>
      </w:r>
    </w:p>
    <w:p w14:paraId="754B4E2E" w14:textId="77777777" w:rsidR="0064104E" w:rsidRDefault="0064104E" w:rsidP="0064104E">
      <w:pPr>
        <w:autoSpaceDE w:val="0"/>
        <w:autoSpaceDN w:val="0"/>
        <w:adjustRightInd w:val="0"/>
        <w:ind w:left="360"/>
        <w:rPr>
          <w:rFonts w:ascii="Arial Narrow" w:hAnsi="Arial Narrow" w:cs="Arial Narrow"/>
          <w:color w:val="000000"/>
          <w:sz w:val="22"/>
          <w:szCs w:val="22"/>
        </w:rPr>
      </w:pPr>
      <w:proofErr w:type="spellStart"/>
      <w:r>
        <w:rPr>
          <w:rFonts w:ascii="Arial Narrow" w:hAnsi="Arial Narrow" w:cs="Arial Narrow"/>
          <w:color w:val="000000"/>
          <w:sz w:val="22"/>
          <w:szCs w:val="22"/>
        </w:rPr>
        <w:t>QuiSproduction</w:t>
      </w:r>
      <w:proofErr w:type="spellEnd"/>
    </w:p>
    <w:p w14:paraId="650327F4" w14:textId="77777777"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 xml:space="preserve">Images :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/CNES</w:t>
      </w:r>
    </w:p>
    <w:p w14:paraId="4520B58D" w14:textId="77777777" w:rsidR="0064104E" w:rsidRDefault="0064104E" w:rsidP="0064104E">
      <w:pPr>
        <w:autoSpaceDE w:val="0"/>
        <w:autoSpaceDN w:val="0"/>
        <w:adjustRightInd w:val="0"/>
        <w:ind w:left="360"/>
        <w:rPr>
          <w:rFonts w:ascii="Arial Narrow" w:hAnsi="Arial Narrow" w:cs="Arial Narrow"/>
          <w:color w:val="000000"/>
          <w:sz w:val="22"/>
          <w:szCs w:val="22"/>
        </w:rPr>
      </w:pPr>
    </w:p>
    <w:p w14:paraId="12E1AA02" w14:textId="77777777" w:rsidR="0064104E" w:rsidRDefault="0064104E" w:rsidP="0064104E">
      <w:pPr>
        <w:autoSpaceDE w:val="0"/>
        <w:autoSpaceDN w:val="0"/>
        <w:adjustRightInd w:val="0"/>
        <w:ind w:left="360"/>
        <w:rPr>
          <w:rFonts w:ascii="Arial Narrow" w:hAnsi="Arial Narrow" w:cs="Arial Narrow"/>
          <w:color w:val="000000"/>
          <w:sz w:val="22"/>
          <w:szCs w:val="22"/>
        </w:rPr>
      </w:pPr>
    </w:p>
    <w:p w14:paraId="7643C2A6" w14:textId="77777777" w:rsidR="0064104E" w:rsidRDefault="0064104E" w:rsidP="0064104E">
      <w:pPr>
        <w:autoSpaceDE w:val="0"/>
        <w:autoSpaceDN w:val="0"/>
        <w:adjustRightInd w:val="0"/>
        <w:rPr>
          <w:rFonts w:ascii="Arial Narrow" w:hAnsi="Arial Narrow" w:cs="Arial Narrow"/>
          <w:b/>
          <w:bCs/>
          <w:color w:val="000000"/>
        </w:rPr>
      </w:pPr>
      <w:r>
        <w:rPr>
          <w:rFonts w:ascii="MS Gothic" w:eastAsia="MS Gothic" w:hAnsi="MS Gothic" w:cs="MS Gothic" w:hint="eastAsia"/>
          <w:color w:val="000000"/>
          <w:sz w:val="22"/>
          <w:szCs w:val="22"/>
        </w:rPr>
        <w:t> </w:t>
      </w:r>
      <w:r>
        <w:rPr>
          <w:rFonts w:ascii="Arial Narrow" w:hAnsi="Arial Narrow" w:cs="Arial Narrow"/>
          <w:b/>
          <w:bCs/>
          <w:color w:val="000000"/>
        </w:rPr>
        <w:t>18. Format :</w:t>
      </w:r>
    </w:p>
    <w:p w14:paraId="208F55CA" w14:textId="156426FC"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16/9 1920X</w:t>
      </w:r>
      <w:proofErr w:type="gramStart"/>
      <w:r>
        <w:rPr>
          <w:rFonts w:ascii="Arial Narrow" w:hAnsi="Arial Narrow" w:cs="Arial Narrow"/>
          <w:color w:val="000000"/>
          <w:sz w:val="22"/>
          <w:szCs w:val="22"/>
        </w:rPr>
        <w:t xml:space="preserve">1080 </w:t>
      </w:r>
      <w:r w:rsidR="00C74144">
        <w:rPr>
          <w:rFonts w:ascii="Arial Narrow" w:hAnsi="Arial Narrow" w:cs="Arial Narrow"/>
          <w:color w:val="000000"/>
          <w:sz w:val="22"/>
          <w:szCs w:val="22"/>
        </w:rPr>
        <w:t xml:space="preserve"> H264.mp4</w:t>
      </w:r>
      <w:proofErr w:type="gramEnd"/>
    </w:p>
    <w:p w14:paraId="35DAE70C" w14:textId="77777777" w:rsidR="0064104E" w:rsidRDefault="0064104E" w:rsidP="0064104E">
      <w:pPr>
        <w:autoSpaceDE w:val="0"/>
        <w:autoSpaceDN w:val="0"/>
        <w:adjustRightInd w:val="0"/>
        <w:ind w:left="360"/>
        <w:rPr>
          <w:rFonts w:ascii="Arial Narrow" w:hAnsi="Arial Narrow" w:cs="Arial Narrow"/>
          <w:b/>
          <w:bCs/>
          <w:color w:val="000000"/>
        </w:rPr>
      </w:pPr>
      <w:r>
        <w:rPr>
          <w:rFonts w:ascii="Arial Narrow" w:hAnsi="Arial Narrow" w:cs="Arial Narrow"/>
          <w:color w:val="000000"/>
          <w:sz w:val="22"/>
          <w:szCs w:val="22"/>
        </w:rPr>
        <w:t>Procédé son sur la copie présentée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Stéréo 48Hz</w:t>
      </w:r>
    </w:p>
    <w:p w14:paraId="29DE87D6"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19. Laboratoire(s) ou le film a été déposé : </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p>
    <w:p w14:paraId="590DD35D" w14:textId="77777777" w:rsidR="0064104E" w:rsidRDefault="0064104E" w:rsidP="0064104E">
      <w:pPr>
        <w:autoSpaceDE w:val="0"/>
        <w:autoSpaceDN w:val="0"/>
        <w:adjustRightInd w:val="0"/>
        <w:rPr>
          <w:rFonts w:ascii="Arial Narrow" w:hAnsi="Arial Narrow" w:cs="Arial Narrow"/>
          <w:color w:val="000000"/>
        </w:rPr>
      </w:pPr>
    </w:p>
    <w:p w14:paraId="02728097" w14:textId="77777777"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Le soussigné, mandataire du producteur délégué (1</w:t>
      </w:r>
      <w:proofErr w:type="gramStart"/>
      <w:r>
        <w:rPr>
          <w:rFonts w:ascii="Arial Narrow" w:hAnsi="Arial Narrow" w:cs="Arial Narrow"/>
          <w:color w:val="000000"/>
          <w:sz w:val="22"/>
          <w:szCs w:val="22"/>
        </w:rPr>
        <w:t>) ,</w:t>
      </w:r>
      <w:proofErr w:type="gramEnd"/>
      <w:r>
        <w:rPr>
          <w:rFonts w:ascii="Arial Narrow" w:hAnsi="Arial Narrow" w:cs="Arial Narrow"/>
          <w:color w:val="000000"/>
          <w:sz w:val="22"/>
          <w:szCs w:val="22"/>
        </w:rPr>
        <w:t xml:space="preserve"> certifie exacts les renseignements ci-dessus portés.</w:t>
      </w:r>
    </w:p>
    <w:p w14:paraId="7DBBC03F" w14:textId="77777777" w:rsidR="0064104E" w:rsidRDefault="0064104E" w:rsidP="0064104E">
      <w:pPr>
        <w:autoSpaceDE w:val="0"/>
        <w:autoSpaceDN w:val="0"/>
        <w:adjustRightInd w:val="0"/>
        <w:rPr>
          <w:rFonts w:ascii="Arial Narrow" w:hAnsi="Arial Narrow" w:cs="Arial Narrow"/>
          <w:color w:val="000000"/>
          <w:sz w:val="22"/>
          <w:szCs w:val="22"/>
        </w:rPr>
      </w:pPr>
    </w:p>
    <w:p w14:paraId="26CB3537" w14:textId="77777777" w:rsidR="0064104E" w:rsidRDefault="0064104E" w:rsidP="0064104E">
      <w:pPr>
        <w:autoSpaceDE w:val="0"/>
        <w:autoSpaceDN w:val="0"/>
        <w:adjustRightInd w:val="0"/>
        <w:rPr>
          <w:rFonts w:ascii="Arial Narrow" w:hAnsi="Arial Narrow" w:cs="Arial Narrow"/>
          <w:color w:val="000000"/>
          <w:sz w:val="22"/>
          <w:szCs w:val="22"/>
        </w:rPr>
      </w:pPr>
    </w:p>
    <w:p w14:paraId="5CC540FE" w14:textId="77777777"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Fait à Toulouse,</w:t>
      </w:r>
    </w:p>
    <w:p w14:paraId="165B2B17" w14:textId="77777777" w:rsidR="0064104E" w:rsidRDefault="0064104E" w:rsidP="0064104E">
      <w:pPr>
        <w:autoSpaceDE w:val="0"/>
        <w:autoSpaceDN w:val="0"/>
        <w:adjustRightInd w:val="0"/>
        <w:rPr>
          <w:rFonts w:ascii="Arial Narrow" w:hAnsi="Arial Narrow" w:cs="Arial Narrow"/>
          <w:color w:val="000000"/>
          <w:sz w:val="22"/>
          <w:szCs w:val="22"/>
        </w:rPr>
      </w:pPr>
    </w:p>
    <w:p w14:paraId="4290CA87" w14:textId="166CB83E"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Le </w:t>
      </w:r>
      <w:r w:rsidR="00C74144">
        <w:rPr>
          <w:rFonts w:ascii="Arial Narrow" w:hAnsi="Arial Narrow" w:cs="Arial Narrow"/>
          <w:color w:val="000000"/>
          <w:sz w:val="22"/>
          <w:szCs w:val="22"/>
        </w:rPr>
        <w:t>20 septembre 2022</w:t>
      </w:r>
    </w:p>
    <w:p w14:paraId="47B66739" w14:textId="77777777" w:rsidR="0064104E" w:rsidRDefault="0064104E" w:rsidP="0064104E">
      <w:pPr>
        <w:autoSpaceDE w:val="0"/>
        <w:autoSpaceDN w:val="0"/>
        <w:adjustRightInd w:val="0"/>
        <w:rPr>
          <w:rFonts w:ascii="Arial Narrow" w:hAnsi="Arial Narrow" w:cs="Arial Narrow"/>
          <w:color w:val="000000"/>
          <w:sz w:val="22"/>
          <w:szCs w:val="22"/>
        </w:rPr>
      </w:pPr>
    </w:p>
    <w:p w14:paraId="3BA2C8CE" w14:textId="77777777" w:rsidR="0064104E" w:rsidRDefault="0064104E" w:rsidP="0064104E">
      <w:pPr>
        <w:autoSpaceDE w:val="0"/>
        <w:autoSpaceDN w:val="0"/>
        <w:adjustRightInd w:val="0"/>
        <w:rPr>
          <w:rFonts w:ascii="Arial Narrow" w:hAnsi="Arial Narrow" w:cs="Arial Narrow"/>
          <w:color w:val="000000"/>
        </w:rPr>
      </w:pPr>
    </w:p>
    <w:p w14:paraId="6EFE4B2B" w14:textId="77777777" w:rsidR="0064104E" w:rsidRDefault="0064104E" w:rsidP="0064104E">
      <w:r>
        <w:rPr>
          <w:rFonts w:ascii="Arial Narrow" w:hAnsi="Arial Narrow" w:cs="Arial Narrow"/>
          <w:i/>
          <w:iCs/>
          <w:color w:val="000000"/>
          <w:sz w:val="20"/>
          <w:szCs w:val="20"/>
        </w:rPr>
        <w:t>(1) rayer la mention inutile</w:t>
      </w:r>
    </w:p>
    <w:sectPr w:rsidR="0064104E" w:rsidSect="005F15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586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4E"/>
    <w:rsid w:val="005F15BF"/>
    <w:rsid w:val="0064104E"/>
    <w:rsid w:val="00C74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10772A"/>
  <w15:chartTrackingRefBased/>
  <w15:docId w15:val="{9F453314-49C3-974C-AC19-50C42F7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74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1404</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quignaux</dc:creator>
  <cp:keywords/>
  <dc:description/>
  <cp:lastModifiedBy>frederic quignaux</cp:lastModifiedBy>
  <cp:revision>2</cp:revision>
  <dcterms:created xsi:type="dcterms:W3CDTF">2019-11-21T14:48:00Z</dcterms:created>
  <dcterms:modified xsi:type="dcterms:W3CDTF">2022-09-20T10:31:00Z</dcterms:modified>
</cp:coreProperties>
</file>