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0C" w:rsidRPr="00E1340C" w:rsidRDefault="00E1340C" w:rsidP="000D3020">
      <w:pPr>
        <w:spacing w:line="276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En Image</w:t>
      </w:r>
    </w:p>
    <w:p w:rsidR="00B124F9" w:rsidRDefault="00A5569F" w:rsidP="000D3020">
      <w:pPr>
        <w:spacing w:line="276" w:lineRule="auto"/>
        <w:jc w:val="both"/>
        <w:rPr>
          <w:b/>
          <w:sz w:val="32"/>
        </w:rPr>
      </w:pPr>
      <w:r>
        <w:rPr>
          <w:b/>
          <w:sz w:val="32"/>
        </w:rPr>
        <w:t xml:space="preserve">PILOT et </w:t>
      </w:r>
      <w:r w:rsidR="00086ADB">
        <w:rPr>
          <w:b/>
          <w:sz w:val="32"/>
        </w:rPr>
        <w:t>Cie</w:t>
      </w:r>
    </w:p>
    <w:p w:rsidR="00A5569F" w:rsidRDefault="00A5569F" w:rsidP="000D3020">
      <w:pPr>
        <w:spacing w:line="276" w:lineRule="auto"/>
        <w:jc w:val="both"/>
        <w:rPr>
          <w:b/>
          <w:sz w:val="32"/>
        </w:rPr>
      </w:pPr>
    </w:p>
    <w:p w:rsidR="009F4B41" w:rsidRPr="009F4B41" w:rsidRDefault="009F4B41" w:rsidP="000D3020">
      <w:pPr>
        <w:spacing w:line="276" w:lineRule="auto"/>
        <w:jc w:val="both"/>
        <w:rPr>
          <w:b/>
          <w:color w:val="FF0000"/>
          <w:sz w:val="24"/>
        </w:rPr>
      </w:pPr>
      <w:r w:rsidRPr="009F4B41">
        <w:rPr>
          <w:b/>
          <w:color w:val="FF0000"/>
          <w:sz w:val="24"/>
        </w:rPr>
        <w:t>Résumé</w:t>
      </w:r>
    </w:p>
    <w:p w:rsidR="00B4491E" w:rsidRDefault="00763125" w:rsidP="000D3020">
      <w:pPr>
        <w:spacing w:line="276" w:lineRule="auto"/>
        <w:jc w:val="both"/>
        <w:rPr>
          <w:sz w:val="24"/>
        </w:rPr>
      </w:pPr>
      <w:r w:rsidRPr="00763125">
        <w:rPr>
          <w:sz w:val="24"/>
        </w:rPr>
        <w:t xml:space="preserve">La campagne </w:t>
      </w:r>
      <w:r w:rsidR="009F4B41">
        <w:rPr>
          <w:sz w:val="24"/>
        </w:rPr>
        <w:t>de ballons stratosphériques « </w:t>
      </w:r>
      <w:r w:rsidRPr="00763125">
        <w:rPr>
          <w:sz w:val="24"/>
        </w:rPr>
        <w:t>Strato Science 2015</w:t>
      </w:r>
      <w:r w:rsidR="009F4B41">
        <w:rPr>
          <w:sz w:val="24"/>
        </w:rPr>
        <w:t> »</w:t>
      </w:r>
      <w:r w:rsidRPr="00763125">
        <w:rPr>
          <w:sz w:val="24"/>
        </w:rPr>
        <w:t xml:space="preserve"> s’est achevée</w:t>
      </w:r>
      <w:r w:rsidR="008C4DD8">
        <w:rPr>
          <w:sz w:val="24"/>
        </w:rPr>
        <w:t xml:space="preserve"> à Timmins</w:t>
      </w:r>
      <w:r w:rsidRPr="00763125">
        <w:rPr>
          <w:sz w:val="24"/>
        </w:rPr>
        <w:t xml:space="preserve">, </w:t>
      </w:r>
      <w:r w:rsidR="008C4DD8">
        <w:rPr>
          <w:sz w:val="24"/>
        </w:rPr>
        <w:t>au Canada</w:t>
      </w:r>
      <w:r w:rsidR="009F4B41">
        <w:rPr>
          <w:sz w:val="24"/>
        </w:rPr>
        <w:t>, le 30 septembre 2015</w:t>
      </w:r>
      <w:r w:rsidRPr="00763125">
        <w:rPr>
          <w:sz w:val="24"/>
        </w:rPr>
        <w:t xml:space="preserve">. </w:t>
      </w:r>
      <w:r w:rsidR="00B4491E">
        <w:rPr>
          <w:sz w:val="24"/>
        </w:rPr>
        <w:t xml:space="preserve">Cinq vols </w:t>
      </w:r>
      <w:r w:rsidR="00907A5D">
        <w:rPr>
          <w:sz w:val="24"/>
        </w:rPr>
        <w:t xml:space="preserve">dédiés aux sciences atmosphériques </w:t>
      </w:r>
      <w:r w:rsidR="005E59F3">
        <w:rPr>
          <w:sz w:val="24"/>
        </w:rPr>
        <w:t xml:space="preserve">ou </w:t>
      </w:r>
      <w:r w:rsidR="00907A5D">
        <w:rPr>
          <w:sz w:val="24"/>
        </w:rPr>
        <w:t>à l’astronomie</w:t>
      </w:r>
      <w:r w:rsidR="00B4491E">
        <w:rPr>
          <w:sz w:val="24"/>
        </w:rPr>
        <w:t xml:space="preserve"> y ont été réalisés, </w:t>
      </w:r>
      <w:r w:rsidR="005E59F3">
        <w:rPr>
          <w:sz w:val="24"/>
        </w:rPr>
        <w:t xml:space="preserve">la dernière </w:t>
      </w:r>
      <w:r w:rsidR="00B4491E">
        <w:rPr>
          <w:sz w:val="24"/>
        </w:rPr>
        <w:t>des nacelles embarquant le très impressionnant télescope PILOT.</w:t>
      </w:r>
    </w:p>
    <w:p w:rsidR="008C4DD8" w:rsidRDefault="008C4DD8" w:rsidP="000D3020">
      <w:pPr>
        <w:spacing w:line="276" w:lineRule="auto"/>
        <w:jc w:val="both"/>
        <w:rPr>
          <w:b/>
          <w:sz w:val="28"/>
        </w:rPr>
      </w:pPr>
    </w:p>
    <w:p w:rsidR="009F4B41" w:rsidRPr="009F4B41" w:rsidRDefault="009F4B41" w:rsidP="000D3020">
      <w:pPr>
        <w:spacing w:line="276" w:lineRule="auto"/>
        <w:jc w:val="both"/>
        <w:rPr>
          <w:b/>
          <w:color w:val="FF0000"/>
          <w:sz w:val="24"/>
        </w:rPr>
      </w:pPr>
      <w:r w:rsidRPr="009F4B41">
        <w:rPr>
          <w:b/>
          <w:color w:val="FF0000"/>
          <w:sz w:val="24"/>
        </w:rPr>
        <w:t>Com</w:t>
      </w:r>
    </w:p>
    <w:p w:rsidR="008B6B49" w:rsidRDefault="008B6B49" w:rsidP="008B6B49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Six énormes ballons gonflés à l’hélium se sont envolés dans le ciel canadien, depuis la base de Timmins, pour aller </w:t>
      </w:r>
      <w:r>
        <w:rPr>
          <w:sz w:val="24"/>
          <w:szCs w:val="24"/>
        </w:rPr>
        <w:t>explorer les couches de l’atmosphère inaccessibles aux satellites</w:t>
      </w:r>
      <w:r w:rsidRPr="00B27FFB">
        <w:rPr>
          <w:sz w:val="24"/>
          <w:szCs w:val="24"/>
        </w:rPr>
        <w:t>.</w:t>
      </w:r>
      <w:r w:rsidRPr="00A66E02">
        <w:rPr>
          <w:color w:val="A6A6A6" w:themeColor="background1" w:themeShade="A6"/>
          <w:sz w:val="24"/>
          <w:szCs w:val="24"/>
        </w:rPr>
        <w:t xml:space="preserve"> </w:t>
      </w:r>
      <w:r w:rsidRPr="004C4854">
        <w:rPr>
          <w:sz w:val="24"/>
          <w:szCs w:val="24"/>
        </w:rPr>
        <w:t xml:space="preserve">Comme l’an passé, </w:t>
      </w:r>
      <w:r>
        <w:rPr>
          <w:sz w:val="24"/>
          <w:szCs w:val="24"/>
        </w:rPr>
        <w:t>les</w:t>
      </w:r>
      <w:r w:rsidRPr="004C4854">
        <w:rPr>
          <w:sz w:val="24"/>
          <w:szCs w:val="24"/>
        </w:rPr>
        <w:t xml:space="preserve"> équipe</w:t>
      </w:r>
      <w:r>
        <w:rPr>
          <w:sz w:val="24"/>
          <w:szCs w:val="24"/>
        </w:rPr>
        <w:t>s</w:t>
      </w:r>
      <w:r w:rsidRPr="004C4854">
        <w:rPr>
          <w:sz w:val="24"/>
          <w:szCs w:val="24"/>
        </w:rPr>
        <w:t xml:space="preserve"> du CNES </w:t>
      </w:r>
      <w:r>
        <w:rPr>
          <w:sz w:val="24"/>
          <w:szCs w:val="24"/>
        </w:rPr>
        <w:t>ont</w:t>
      </w:r>
      <w:r w:rsidRPr="004C4854">
        <w:rPr>
          <w:sz w:val="24"/>
          <w:szCs w:val="24"/>
        </w:rPr>
        <w:t xml:space="preserve"> traversé l’Atlantique</w:t>
      </w:r>
      <w:r>
        <w:rPr>
          <w:sz w:val="24"/>
          <w:szCs w:val="24"/>
        </w:rPr>
        <w:t xml:space="preserve"> p</w:t>
      </w:r>
      <w:r w:rsidRPr="004C4854">
        <w:rPr>
          <w:sz w:val="24"/>
          <w:szCs w:val="24"/>
        </w:rPr>
        <w:t xml:space="preserve">our </w:t>
      </w:r>
      <w:r>
        <w:rPr>
          <w:sz w:val="24"/>
          <w:szCs w:val="24"/>
        </w:rPr>
        <w:t>préparer</w:t>
      </w:r>
      <w:r w:rsidRPr="004C4854">
        <w:rPr>
          <w:sz w:val="24"/>
          <w:szCs w:val="24"/>
        </w:rPr>
        <w:t xml:space="preserve"> </w:t>
      </w:r>
      <w:r>
        <w:rPr>
          <w:sz w:val="24"/>
          <w:szCs w:val="24"/>
        </w:rPr>
        <w:t>cette nouvelle campagne « </w:t>
      </w:r>
      <w:r w:rsidRPr="009136BD">
        <w:rPr>
          <w:sz w:val="24"/>
          <w:szCs w:val="24"/>
        </w:rPr>
        <w:t>Strato Science 2015 ».</w:t>
      </w:r>
    </w:p>
    <w:p w:rsidR="009136BD" w:rsidRDefault="009136BD" w:rsidP="000D3020">
      <w:pPr>
        <w:spacing w:line="276" w:lineRule="auto"/>
        <w:jc w:val="both"/>
        <w:rPr>
          <w:sz w:val="24"/>
          <w:szCs w:val="24"/>
        </w:rPr>
      </w:pPr>
    </w:p>
    <w:p w:rsidR="00A66E02" w:rsidRPr="00A66E02" w:rsidRDefault="00A66E02" w:rsidP="000D3020">
      <w:pPr>
        <w:jc w:val="both"/>
        <w:rPr>
          <w:b/>
          <w:color w:val="4F81BD" w:themeColor="accent1"/>
          <w:sz w:val="24"/>
        </w:rPr>
      </w:pPr>
      <w:r w:rsidRPr="00A66E02">
        <w:rPr>
          <w:b/>
          <w:color w:val="4F81BD" w:themeColor="accent1"/>
          <w:sz w:val="24"/>
        </w:rPr>
        <w:t>Stéphane Louvel – Chef de mission Campagne Strato Science 2015 (CNES)</w:t>
      </w:r>
    </w:p>
    <w:p w:rsidR="00654E8F" w:rsidRDefault="00A66E02" w:rsidP="000D3020">
      <w:pPr>
        <w:jc w:val="both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Venir en campagne pour réaliser quelques vols stratosphériques, c’est synonyme de 100 à 150 tonnes de matériel qui vont se déplacer. On avait plusieurs objectifs pour cette campagne 2015. Le premier était tourné vers le climat, puisque ça fait 30 que</w:t>
      </w:r>
      <w:r w:rsidR="002A3D16">
        <w:rPr>
          <w:i/>
          <w:color w:val="4F81BD" w:themeColor="accent1"/>
          <w:sz w:val="24"/>
        </w:rPr>
        <w:t xml:space="preserve"> l’</w:t>
      </w:r>
      <w:r>
        <w:rPr>
          <w:i/>
          <w:color w:val="4F81BD" w:themeColor="accent1"/>
          <w:sz w:val="24"/>
        </w:rPr>
        <w:t xml:space="preserve">on étudie le climat </w:t>
      </w:r>
      <w:r w:rsidR="002A3D16">
        <w:rPr>
          <w:i/>
          <w:color w:val="4F81BD" w:themeColor="accent1"/>
          <w:sz w:val="24"/>
        </w:rPr>
        <w:t xml:space="preserve"> grâce aux ballons </w:t>
      </w:r>
      <w:r>
        <w:rPr>
          <w:i/>
          <w:color w:val="4F81BD" w:themeColor="accent1"/>
          <w:sz w:val="24"/>
        </w:rPr>
        <w:t xml:space="preserve">dans tous les pays du monde. Cette année encore, c’était l’occasion de faire un vol qui sera directement en liaison avec la conférence </w:t>
      </w:r>
      <w:r w:rsidR="004F3F42">
        <w:rPr>
          <w:i/>
          <w:color w:val="4F81BD" w:themeColor="accent1"/>
          <w:sz w:val="24"/>
        </w:rPr>
        <w:t xml:space="preserve">qui se </w:t>
      </w:r>
      <w:r>
        <w:rPr>
          <w:i/>
          <w:color w:val="4F81BD" w:themeColor="accent1"/>
          <w:sz w:val="24"/>
        </w:rPr>
        <w:t>prépare en fin d’année</w:t>
      </w:r>
      <w:r w:rsidR="004F3F42">
        <w:rPr>
          <w:i/>
          <w:color w:val="4F81BD" w:themeColor="accent1"/>
          <w:sz w:val="24"/>
        </w:rPr>
        <w:t>,</w:t>
      </w:r>
      <w:r>
        <w:rPr>
          <w:i/>
          <w:color w:val="4F81BD" w:themeColor="accent1"/>
          <w:sz w:val="24"/>
        </w:rPr>
        <w:t xml:space="preserve"> la COP 21.</w:t>
      </w:r>
    </w:p>
    <w:p w:rsidR="00A66E02" w:rsidRDefault="00A66E02" w:rsidP="000D3020">
      <w:pPr>
        <w:spacing w:line="276" w:lineRule="auto"/>
        <w:jc w:val="both"/>
        <w:rPr>
          <w:sz w:val="24"/>
          <w:szCs w:val="24"/>
        </w:rPr>
      </w:pPr>
    </w:p>
    <w:p w:rsidR="008B6B49" w:rsidRDefault="008B6B49" w:rsidP="008B6B4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 w:hAnsi="Symbol"/>
          <w:sz w:val="24"/>
          <w:szCs w:val="24"/>
          <w:lang w:eastAsia="fr-FR"/>
        </w:rPr>
        <w:t xml:space="preserve">Le vol </w:t>
      </w:r>
      <w:r w:rsidRPr="006B5677">
        <w:rPr>
          <w:rFonts w:eastAsia="Times New Roman"/>
          <w:sz w:val="24"/>
          <w:szCs w:val="24"/>
          <w:lang w:eastAsia="fr-FR"/>
        </w:rPr>
        <w:t xml:space="preserve">CLIMAT </w:t>
      </w:r>
      <w:r>
        <w:rPr>
          <w:rFonts w:eastAsia="Times New Roman"/>
          <w:sz w:val="24"/>
          <w:szCs w:val="24"/>
          <w:lang w:eastAsia="fr-FR"/>
        </w:rPr>
        <w:t>a ainsi étudié</w:t>
      </w:r>
      <w:r w:rsidRPr="006B5677">
        <w:rPr>
          <w:rFonts w:eastAsia="Times New Roman"/>
          <w:sz w:val="24"/>
          <w:szCs w:val="24"/>
          <w:lang w:eastAsia="fr-FR"/>
        </w:rPr>
        <w:t xml:space="preserve"> la chimie et </w:t>
      </w:r>
      <w:r>
        <w:rPr>
          <w:rFonts w:eastAsia="Times New Roman"/>
          <w:sz w:val="24"/>
          <w:szCs w:val="24"/>
          <w:lang w:eastAsia="fr-FR"/>
        </w:rPr>
        <w:t>la dynamique de l’atmosphère, tandis que le vol H</w:t>
      </w:r>
      <w:r w:rsidRPr="006B72DD">
        <w:rPr>
          <w:rFonts w:eastAsia="Times New Roman"/>
          <w:sz w:val="24"/>
          <w:szCs w:val="24"/>
          <w:vertAlign w:val="subscript"/>
          <w:lang w:eastAsia="fr-FR"/>
        </w:rPr>
        <w:t>2</w:t>
      </w:r>
      <w:r>
        <w:rPr>
          <w:rFonts w:eastAsia="Times New Roman"/>
          <w:sz w:val="24"/>
          <w:szCs w:val="24"/>
          <w:lang w:eastAsia="fr-FR"/>
        </w:rPr>
        <w:t xml:space="preserve">O s’est intéressé à </w:t>
      </w:r>
      <w:r w:rsidRPr="006B5677">
        <w:rPr>
          <w:rFonts w:eastAsia="Times New Roman"/>
          <w:sz w:val="24"/>
          <w:szCs w:val="24"/>
          <w:lang w:eastAsia="fr-FR"/>
        </w:rPr>
        <w:t xml:space="preserve">la vapeur d’eau </w:t>
      </w:r>
      <w:r>
        <w:rPr>
          <w:rFonts w:eastAsia="Times New Roman"/>
          <w:sz w:val="24"/>
          <w:szCs w:val="24"/>
          <w:lang w:eastAsia="fr-FR"/>
        </w:rPr>
        <w:t xml:space="preserve">de différentes </w:t>
      </w:r>
      <w:r w:rsidRPr="006B5677">
        <w:rPr>
          <w:rFonts w:eastAsia="Times New Roman"/>
          <w:sz w:val="24"/>
          <w:szCs w:val="24"/>
          <w:lang w:eastAsia="fr-FR"/>
        </w:rPr>
        <w:t xml:space="preserve">masses d’air </w:t>
      </w:r>
      <w:r>
        <w:rPr>
          <w:rFonts w:eastAsia="Times New Roman"/>
          <w:sz w:val="24"/>
          <w:szCs w:val="24"/>
          <w:lang w:eastAsia="fr-FR"/>
        </w:rPr>
        <w:t xml:space="preserve">situées entre </w:t>
      </w:r>
      <w:r>
        <w:rPr>
          <w:sz w:val="24"/>
          <w:szCs w:val="24"/>
        </w:rPr>
        <w:t>15 et 35 km d’altitude.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Ont suivi les nacelles CARMEN, B.I.T. et GOLD, dont l’objectif était de tester la résistance du parachute qui allait permettre au plus gros instrument de la campagne d’atterrir en douceur,</w:t>
      </w:r>
      <w:r w:rsidRPr="001F7686">
        <w:rPr>
          <w:sz w:val="24"/>
          <w:szCs w:val="24"/>
        </w:rPr>
        <w:t xml:space="preserve"> </w:t>
      </w:r>
      <w:r>
        <w:rPr>
          <w:sz w:val="24"/>
          <w:szCs w:val="24"/>
        </w:rPr>
        <w:t>le télescope PILOT.</w:t>
      </w:r>
    </w:p>
    <w:p w:rsidR="004C4854" w:rsidRDefault="004C4854" w:rsidP="000D3020">
      <w:pPr>
        <w:jc w:val="both"/>
        <w:rPr>
          <w:b/>
          <w:color w:val="943634" w:themeColor="accent2" w:themeShade="BF"/>
          <w:sz w:val="24"/>
        </w:rPr>
      </w:pPr>
    </w:p>
    <w:p w:rsidR="006B5677" w:rsidRPr="006B5677" w:rsidRDefault="006B5677" w:rsidP="000D3020">
      <w:pPr>
        <w:jc w:val="both"/>
        <w:rPr>
          <w:b/>
          <w:color w:val="943634" w:themeColor="accent2" w:themeShade="BF"/>
          <w:sz w:val="24"/>
        </w:rPr>
      </w:pPr>
      <w:r w:rsidRPr="006B5677">
        <w:rPr>
          <w:b/>
          <w:color w:val="943634" w:themeColor="accent2" w:themeShade="BF"/>
          <w:sz w:val="24"/>
        </w:rPr>
        <w:t>Muriel Saccoccio – Chef de projet PILOT (CNES)</w:t>
      </w:r>
    </w:p>
    <w:p w:rsidR="006B5677" w:rsidRPr="006B5677" w:rsidRDefault="006B5677" w:rsidP="000D3020">
      <w:pPr>
        <w:jc w:val="both"/>
        <w:rPr>
          <w:i/>
          <w:color w:val="943634" w:themeColor="accent2" w:themeShade="BF"/>
          <w:sz w:val="24"/>
        </w:rPr>
      </w:pPr>
      <w:r w:rsidRPr="006B5677">
        <w:rPr>
          <w:i/>
          <w:color w:val="943634" w:themeColor="accent2" w:themeShade="BF"/>
          <w:sz w:val="24"/>
        </w:rPr>
        <w:t>C’est un instrument énorme, un instrument de plus de 500 kilos qui est emport</w:t>
      </w:r>
      <w:r w:rsidR="006E79F7">
        <w:rPr>
          <w:i/>
          <w:color w:val="943634" w:themeColor="accent2" w:themeShade="BF"/>
          <w:sz w:val="24"/>
        </w:rPr>
        <w:t>é</w:t>
      </w:r>
      <w:r w:rsidRPr="006B5677">
        <w:rPr>
          <w:i/>
          <w:color w:val="943634" w:themeColor="accent2" w:themeShade="BF"/>
          <w:sz w:val="24"/>
        </w:rPr>
        <w:t xml:space="preserve"> par une nacelle suspendue sous un ballon. Ça représente à peu près 1 tonne de matériel à emporter, l’équivalent d’un satellite.</w:t>
      </w:r>
    </w:p>
    <w:p w:rsidR="00A66E02" w:rsidRDefault="00A66E02" w:rsidP="000D3020">
      <w:pPr>
        <w:spacing w:line="276" w:lineRule="auto"/>
        <w:jc w:val="both"/>
        <w:rPr>
          <w:sz w:val="24"/>
        </w:rPr>
      </w:pPr>
    </w:p>
    <w:p w:rsidR="008B6B49" w:rsidRDefault="008B6B49" w:rsidP="008B6B49">
      <w:pPr>
        <w:spacing w:line="276" w:lineRule="auto"/>
        <w:jc w:val="both"/>
        <w:rPr>
          <w:sz w:val="24"/>
          <w:szCs w:val="24"/>
        </w:rPr>
      </w:pPr>
      <w:r w:rsidRPr="008C4DD8">
        <w:rPr>
          <w:sz w:val="24"/>
          <w:szCs w:val="24"/>
        </w:rPr>
        <w:t>Du jamais vu en 25 ans de lâcher de ballons</w:t>
      </w:r>
      <w:r>
        <w:rPr>
          <w:sz w:val="24"/>
          <w:szCs w:val="24"/>
        </w:rPr>
        <w:t xml:space="preserve"> </w:t>
      </w:r>
      <w:r w:rsidRPr="008C4DD8">
        <w:rPr>
          <w:sz w:val="24"/>
          <w:szCs w:val="24"/>
        </w:rPr>
        <w:t>!</w:t>
      </w:r>
    </w:p>
    <w:p w:rsidR="008B6B49" w:rsidRDefault="008B6B49" w:rsidP="008B6B49">
      <w:pPr>
        <w:spacing w:line="276" w:lineRule="auto"/>
        <w:jc w:val="both"/>
        <w:rPr>
          <w:sz w:val="24"/>
        </w:rPr>
      </w:pPr>
    </w:p>
    <w:p w:rsidR="008B6B49" w:rsidRDefault="008B6B49" w:rsidP="008B6B49">
      <w:pPr>
        <w:spacing w:line="276" w:lineRule="auto"/>
        <w:jc w:val="both"/>
        <w:rPr>
          <w:sz w:val="24"/>
        </w:rPr>
      </w:pPr>
      <w:r>
        <w:rPr>
          <w:sz w:val="24"/>
        </w:rPr>
        <w:t>C’est à la tombée de la nuit, accompagné d’une météo clémente, que le télescope PILOT – réalisé par l’IRAP et le CNES – s’est envolé sous un immense ballon de 800 000 m</w:t>
      </w:r>
      <w:r w:rsidRPr="00F32457">
        <w:rPr>
          <w:sz w:val="24"/>
          <w:vertAlign w:val="superscript"/>
        </w:rPr>
        <w:t>3</w:t>
      </w:r>
      <w:r>
        <w:rPr>
          <w:sz w:val="24"/>
        </w:rPr>
        <w:t>. Vingt-</w:t>
      </w:r>
      <w:r w:rsidRPr="000C5BBB">
        <w:rPr>
          <w:sz w:val="24"/>
          <w:szCs w:val="28"/>
        </w:rPr>
        <w:t xml:space="preserve">quatre </w:t>
      </w:r>
      <w:r>
        <w:rPr>
          <w:sz w:val="24"/>
          <w:szCs w:val="28"/>
        </w:rPr>
        <w:t xml:space="preserve">heures </w:t>
      </w:r>
      <w:bookmarkStart w:id="0" w:name="_GoBack"/>
      <w:bookmarkEnd w:id="0"/>
      <w:r w:rsidRPr="000C5BBB">
        <w:rPr>
          <w:sz w:val="24"/>
          <w:szCs w:val="28"/>
        </w:rPr>
        <w:t xml:space="preserve">durant, à 40 km d’altitude, l’instrument a </w:t>
      </w:r>
      <w:r>
        <w:rPr>
          <w:sz w:val="24"/>
          <w:szCs w:val="28"/>
        </w:rPr>
        <w:t xml:space="preserve">alors </w:t>
      </w:r>
      <w:r w:rsidRPr="000C5BBB">
        <w:rPr>
          <w:sz w:val="24"/>
          <w:szCs w:val="28"/>
        </w:rPr>
        <w:t xml:space="preserve">cartographié une portion de notre galaxie. Plus précisément, il a mesuré l'émission polarisée de </w:t>
      </w:r>
      <w:r>
        <w:rPr>
          <w:sz w:val="24"/>
          <w:szCs w:val="28"/>
        </w:rPr>
        <w:t xml:space="preserve">milliards de </w:t>
      </w:r>
      <w:r w:rsidRPr="000C5BBB">
        <w:rPr>
          <w:sz w:val="24"/>
          <w:szCs w:val="28"/>
        </w:rPr>
        <w:t xml:space="preserve">grains poussières </w:t>
      </w:r>
      <w:r>
        <w:rPr>
          <w:sz w:val="24"/>
          <w:szCs w:val="28"/>
        </w:rPr>
        <w:t>interstellaires susceptibles de renseigner les scientifiques sur le champ magnétique de la galaxie.</w:t>
      </w:r>
    </w:p>
    <w:p w:rsidR="008B6B49" w:rsidRDefault="008B6B49" w:rsidP="008B6B49">
      <w:pPr>
        <w:rPr>
          <w:b/>
          <w:color w:val="943634" w:themeColor="accent2" w:themeShade="BF"/>
          <w:sz w:val="24"/>
        </w:rPr>
      </w:pPr>
    </w:p>
    <w:p w:rsidR="008B6B49" w:rsidRDefault="008B6B49">
      <w:pPr>
        <w:rPr>
          <w:b/>
          <w:color w:val="943634" w:themeColor="accent2" w:themeShade="BF"/>
          <w:sz w:val="24"/>
        </w:rPr>
      </w:pPr>
      <w:r>
        <w:rPr>
          <w:b/>
          <w:color w:val="943634" w:themeColor="accent2" w:themeShade="BF"/>
          <w:sz w:val="24"/>
        </w:rPr>
        <w:br w:type="page"/>
      </w:r>
    </w:p>
    <w:p w:rsidR="00E77141" w:rsidRPr="006B5677" w:rsidRDefault="00E77141" w:rsidP="000D3020">
      <w:pPr>
        <w:jc w:val="both"/>
        <w:rPr>
          <w:b/>
          <w:color w:val="943634" w:themeColor="accent2" w:themeShade="BF"/>
          <w:sz w:val="24"/>
        </w:rPr>
      </w:pPr>
      <w:r w:rsidRPr="006B5677">
        <w:rPr>
          <w:b/>
          <w:color w:val="943634" w:themeColor="accent2" w:themeShade="BF"/>
          <w:sz w:val="24"/>
        </w:rPr>
        <w:lastRenderedPageBreak/>
        <w:t>Muriel Saccoccio – Chef de projet PILOT (CNES)</w:t>
      </w:r>
    </w:p>
    <w:p w:rsidR="004B20BE" w:rsidRDefault="004B20BE" w:rsidP="000D3020">
      <w:pPr>
        <w:jc w:val="both"/>
        <w:rPr>
          <w:i/>
          <w:color w:val="C0504D" w:themeColor="accent2"/>
          <w:sz w:val="24"/>
        </w:rPr>
      </w:pPr>
      <w:r>
        <w:rPr>
          <w:i/>
          <w:color w:val="C0504D" w:themeColor="accent2"/>
          <w:sz w:val="24"/>
        </w:rPr>
        <w:t>C’est une plate-forme intelligente, un instrument complexe, d’autant que pour être sensible aux signaux de la galaxie que l’on cherche à observer, il faut refroidir les détecteurs jusqu’à 0,3 kelvin, c’est-à-dire environ -270°C.</w:t>
      </w:r>
    </w:p>
    <w:p w:rsidR="00E77141" w:rsidRPr="00E77141" w:rsidRDefault="00E77141" w:rsidP="000D3020">
      <w:pPr>
        <w:jc w:val="both"/>
        <w:rPr>
          <w:b/>
          <w:color w:val="76923C" w:themeColor="accent3" w:themeShade="BF"/>
          <w:sz w:val="24"/>
        </w:rPr>
      </w:pPr>
      <w:r w:rsidRPr="00E77141">
        <w:rPr>
          <w:b/>
          <w:color w:val="76923C" w:themeColor="accent3" w:themeShade="BF"/>
          <w:sz w:val="24"/>
        </w:rPr>
        <w:t>Jean-Philippe Bernard – Chef de projet PILOT (IRAP)</w:t>
      </w:r>
    </w:p>
    <w:p w:rsidR="00E77141" w:rsidRDefault="00E77141" w:rsidP="000D3020">
      <w:pPr>
        <w:spacing w:line="276" w:lineRule="auto"/>
        <w:jc w:val="both"/>
        <w:rPr>
          <w:sz w:val="24"/>
          <w:szCs w:val="24"/>
        </w:rPr>
      </w:pPr>
      <w:r>
        <w:rPr>
          <w:i/>
          <w:color w:val="76923C" w:themeColor="accent3" w:themeShade="BF"/>
          <w:sz w:val="24"/>
        </w:rPr>
        <w:t>PILOT devrait être l’expérience qui attei</w:t>
      </w:r>
      <w:r w:rsidR="004F3F42">
        <w:rPr>
          <w:i/>
          <w:color w:val="76923C" w:themeColor="accent3" w:themeShade="BF"/>
          <w:sz w:val="24"/>
        </w:rPr>
        <w:t>ndra</w:t>
      </w:r>
      <w:r>
        <w:rPr>
          <w:i/>
          <w:color w:val="76923C" w:themeColor="accent3" w:themeShade="BF"/>
          <w:sz w:val="24"/>
        </w:rPr>
        <w:t xml:space="preserve"> la meilleure sensibilité que l’on puisse avoir aujourd’hui. Et en particulier, on s’attend à avoir une meilleure résolution que Planck pour certaines régions du ciel.</w:t>
      </w:r>
      <w:r w:rsidRPr="009F4B41">
        <w:rPr>
          <w:sz w:val="24"/>
          <w:szCs w:val="24"/>
        </w:rPr>
        <w:t xml:space="preserve"> </w:t>
      </w:r>
    </w:p>
    <w:p w:rsidR="00E77141" w:rsidRDefault="00E77141" w:rsidP="000D3020">
      <w:pPr>
        <w:spacing w:line="276" w:lineRule="auto"/>
        <w:jc w:val="both"/>
        <w:rPr>
          <w:sz w:val="24"/>
          <w:szCs w:val="24"/>
        </w:rPr>
      </w:pPr>
    </w:p>
    <w:p w:rsidR="008B6B49" w:rsidRDefault="008B6B49" w:rsidP="008B6B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 moins de 10 ballonniers étaient sur le pont pour préparer et lâcher chacun des six aérostats de cette campagne.… Sans compter l’expertise du pilote et du météorologue.</w:t>
      </w:r>
    </w:p>
    <w:p w:rsidR="007D116C" w:rsidRDefault="007D116C" w:rsidP="008E7824">
      <w:pPr>
        <w:jc w:val="both"/>
        <w:rPr>
          <w:b/>
          <w:color w:val="4F81BD" w:themeColor="accent1"/>
          <w:sz w:val="24"/>
        </w:rPr>
      </w:pPr>
    </w:p>
    <w:p w:rsidR="00692266" w:rsidRDefault="00692266" w:rsidP="008E7824">
      <w:pPr>
        <w:jc w:val="both"/>
        <w:rPr>
          <w:b/>
          <w:color w:val="4F81BD" w:themeColor="accent1"/>
          <w:sz w:val="24"/>
        </w:rPr>
      </w:pPr>
      <w:r w:rsidRPr="00A66E02">
        <w:rPr>
          <w:b/>
          <w:color w:val="4F81BD" w:themeColor="accent1"/>
          <w:sz w:val="24"/>
        </w:rPr>
        <w:t xml:space="preserve">Stéphane Louvel </w:t>
      </w:r>
    </w:p>
    <w:p w:rsidR="00692266" w:rsidRDefault="00692266" w:rsidP="008E7824">
      <w:pPr>
        <w:jc w:val="both"/>
        <w:rPr>
          <w:i/>
          <w:color w:val="4F81BD" w:themeColor="accent1"/>
          <w:sz w:val="24"/>
        </w:rPr>
      </w:pPr>
      <w:r w:rsidRPr="005E629E">
        <w:rPr>
          <w:i/>
          <w:color w:val="4F81BD" w:themeColor="accent1"/>
          <w:sz w:val="24"/>
        </w:rPr>
        <w:t>On a un météorologue qui nous prépare les prévisions de trajectoire, qui nous aide pendant le vol à vérifier que les vents attendus sont bien au bon endroit et qui nous permet de prévoir une dérive descente en zone sûre.</w:t>
      </w:r>
    </w:p>
    <w:p w:rsidR="00692266" w:rsidRDefault="00692266" w:rsidP="00692266">
      <w:pPr>
        <w:jc w:val="both"/>
        <w:rPr>
          <w:b/>
          <w:color w:val="943634" w:themeColor="accent2" w:themeShade="BF"/>
          <w:sz w:val="24"/>
        </w:rPr>
      </w:pPr>
      <w:r w:rsidRPr="006B5677">
        <w:rPr>
          <w:b/>
          <w:color w:val="943634" w:themeColor="accent2" w:themeShade="BF"/>
          <w:sz w:val="24"/>
        </w:rPr>
        <w:t xml:space="preserve">Muriel Saccoccio </w:t>
      </w:r>
    </w:p>
    <w:p w:rsidR="00F20017" w:rsidRDefault="00692266" w:rsidP="008E7824">
      <w:pPr>
        <w:jc w:val="both"/>
        <w:rPr>
          <w:i/>
          <w:color w:val="C0504D" w:themeColor="accent2"/>
          <w:sz w:val="24"/>
        </w:rPr>
      </w:pPr>
      <w:r>
        <w:rPr>
          <w:i/>
          <w:color w:val="C0504D" w:themeColor="accent2"/>
          <w:sz w:val="24"/>
        </w:rPr>
        <w:t xml:space="preserve">Le monde des ballons, peut-être plus encore que le monde des lanceurs, est soumis à la météo. </w:t>
      </w:r>
      <w:r w:rsidR="00F20017">
        <w:rPr>
          <w:i/>
          <w:color w:val="C0504D" w:themeColor="accent2"/>
          <w:sz w:val="24"/>
        </w:rPr>
        <w:t>Donc il faut aussi savoir attendre que les vents soient favorables, dompter son impatience</w:t>
      </w:r>
      <w:r w:rsidR="00B83EF1">
        <w:rPr>
          <w:i/>
          <w:color w:val="C0504D" w:themeColor="accent2"/>
          <w:sz w:val="24"/>
        </w:rPr>
        <w:t>.</w:t>
      </w:r>
    </w:p>
    <w:p w:rsidR="00B83EF1" w:rsidRDefault="00B83EF1" w:rsidP="00B83EF1">
      <w:pPr>
        <w:jc w:val="both"/>
        <w:rPr>
          <w:i/>
          <w:color w:val="C0504D" w:themeColor="accent2"/>
          <w:sz w:val="24"/>
        </w:rPr>
      </w:pPr>
    </w:p>
    <w:p w:rsidR="0052651C" w:rsidRDefault="0052651C" w:rsidP="000D3020">
      <w:pPr>
        <w:jc w:val="both"/>
        <w:rPr>
          <w:sz w:val="24"/>
        </w:rPr>
      </w:pPr>
    </w:p>
    <w:sectPr w:rsidR="0052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AC" w:rsidRDefault="00BC45AC" w:rsidP="00FD7F85">
      <w:r>
        <w:separator/>
      </w:r>
    </w:p>
  </w:endnote>
  <w:endnote w:type="continuationSeparator" w:id="0">
    <w:p w:rsidR="00BC45AC" w:rsidRDefault="00BC45AC" w:rsidP="00FD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AC" w:rsidRDefault="00BC45AC" w:rsidP="00FD7F85">
      <w:r>
        <w:separator/>
      </w:r>
    </w:p>
  </w:footnote>
  <w:footnote w:type="continuationSeparator" w:id="0">
    <w:p w:rsidR="00BC45AC" w:rsidRDefault="00BC45AC" w:rsidP="00FD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025C7"/>
    <w:multiLevelType w:val="multilevel"/>
    <w:tmpl w:val="F8A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02547"/>
    <w:multiLevelType w:val="multilevel"/>
    <w:tmpl w:val="BDB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1"/>
    <w:rsid w:val="00004BEC"/>
    <w:rsid w:val="0002292D"/>
    <w:rsid w:val="00081D5A"/>
    <w:rsid w:val="00086ADB"/>
    <w:rsid w:val="000B2DD5"/>
    <w:rsid w:val="000C5BBB"/>
    <w:rsid w:val="000D1EB6"/>
    <w:rsid w:val="000D3020"/>
    <w:rsid w:val="000E48D2"/>
    <w:rsid w:val="00110648"/>
    <w:rsid w:val="00117D17"/>
    <w:rsid w:val="001707C6"/>
    <w:rsid w:val="00241941"/>
    <w:rsid w:val="002A3BF7"/>
    <w:rsid w:val="002A3D16"/>
    <w:rsid w:val="002C0E36"/>
    <w:rsid w:val="0030798B"/>
    <w:rsid w:val="003142CF"/>
    <w:rsid w:val="00396DF6"/>
    <w:rsid w:val="003B5C68"/>
    <w:rsid w:val="00430BAC"/>
    <w:rsid w:val="0046348F"/>
    <w:rsid w:val="00476B6B"/>
    <w:rsid w:val="004A17A4"/>
    <w:rsid w:val="004B20BE"/>
    <w:rsid w:val="004B4B3E"/>
    <w:rsid w:val="004C4094"/>
    <w:rsid w:val="004C4854"/>
    <w:rsid w:val="004D4BF6"/>
    <w:rsid w:val="004F3F42"/>
    <w:rsid w:val="00511C92"/>
    <w:rsid w:val="0052651C"/>
    <w:rsid w:val="00546B72"/>
    <w:rsid w:val="00594D7F"/>
    <w:rsid w:val="005E59F3"/>
    <w:rsid w:val="005F293E"/>
    <w:rsid w:val="005F4F94"/>
    <w:rsid w:val="006050C9"/>
    <w:rsid w:val="00630141"/>
    <w:rsid w:val="00654E8F"/>
    <w:rsid w:val="00692266"/>
    <w:rsid w:val="006B5677"/>
    <w:rsid w:val="006B72DD"/>
    <w:rsid w:val="006E79F7"/>
    <w:rsid w:val="007279BE"/>
    <w:rsid w:val="00763125"/>
    <w:rsid w:val="007D116C"/>
    <w:rsid w:val="007F1567"/>
    <w:rsid w:val="007F2B31"/>
    <w:rsid w:val="008B6B49"/>
    <w:rsid w:val="008C4DD8"/>
    <w:rsid w:val="008E7824"/>
    <w:rsid w:val="00907A5D"/>
    <w:rsid w:val="009136BD"/>
    <w:rsid w:val="009D0B6F"/>
    <w:rsid w:val="009E66B9"/>
    <w:rsid w:val="009F4B41"/>
    <w:rsid w:val="00A02B49"/>
    <w:rsid w:val="00A313E5"/>
    <w:rsid w:val="00A528E7"/>
    <w:rsid w:val="00A5569F"/>
    <w:rsid w:val="00A66E02"/>
    <w:rsid w:val="00AB7792"/>
    <w:rsid w:val="00B124F9"/>
    <w:rsid w:val="00B27FFB"/>
    <w:rsid w:val="00B4491E"/>
    <w:rsid w:val="00B82D89"/>
    <w:rsid w:val="00B83EF1"/>
    <w:rsid w:val="00B87581"/>
    <w:rsid w:val="00BC45AC"/>
    <w:rsid w:val="00BE431D"/>
    <w:rsid w:val="00C54361"/>
    <w:rsid w:val="00E1340C"/>
    <w:rsid w:val="00E43284"/>
    <w:rsid w:val="00E77141"/>
    <w:rsid w:val="00E83F90"/>
    <w:rsid w:val="00E9001C"/>
    <w:rsid w:val="00E97F07"/>
    <w:rsid w:val="00F20017"/>
    <w:rsid w:val="00F20FDB"/>
    <w:rsid w:val="00F32457"/>
    <w:rsid w:val="00F334DB"/>
    <w:rsid w:val="00F631C7"/>
    <w:rsid w:val="00F8040F"/>
    <w:rsid w:val="00F93EA0"/>
    <w:rsid w:val="00FB6CE8"/>
    <w:rsid w:val="00FD7F85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highlight">
    <w:name w:val="highlight"/>
    <w:basedOn w:val="Policepardfaut"/>
    <w:rsid w:val="004D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highlight">
    <w:name w:val="highlight"/>
    <w:basedOn w:val="Policepardfaut"/>
    <w:rsid w:val="004D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13</cp:revision>
  <dcterms:created xsi:type="dcterms:W3CDTF">2015-10-21T08:14:00Z</dcterms:created>
  <dcterms:modified xsi:type="dcterms:W3CDTF">2015-10-22T16:17:00Z</dcterms:modified>
</cp:coreProperties>
</file>