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435B" w:rsidRPr="00C50790" w:rsidRDefault="0011435B" w:rsidP="0011435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11435B" w:rsidRPr="00C50790" w:rsidRDefault="0011435B" w:rsidP="0011435B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b/>
          <w:bCs/>
        </w:rPr>
      </w:pP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</w:t>
      </w:r>
      <w:proofErr w:type="spellStart"/>
      <w:r w:rsidRPr="00C50790">
        <w:rPr>
          <w:rFonts w:ascii="Arial Narrow" w:hAnsi="Arial Narrow"/>
          <w:szCs w:val="22"/>
        </w:rPr>
        <w:t>sujet-</w:t>
      </w:r>
      <w:proofErr w:type="spellEnd"/>
      <w:r w:rsidRPr="00C50790"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trike/>
          <w:szCs w:val="22"/>
        </w:rPr>
        <w:t>autre (à préciser</w:t>
      </w:r>
      <w:proofErr w:type="gramStart"/>
      <w:r w:rsidRPr="00C50790">
        <w:rPr>
          <w:rFonts w:ascii="Arial Narrow" w:hAnsi="Arial Narrow"/>
          <w:strike/>
          <w:szCs w:val="22"/>
        </w:rPr>
        <w:t>)</w:t>
      </w:r>
      <w:proofErr w:type="gramEnd"/>
      <w:r w:rsidRPr="00C50790">
        <w:rPr>
          <w:rFonts w:ascii="Arial Narrow" w:hAnsi="Arial Narrow"/>
          <w:i/>
        </w:rPr>
        <w:br/>
        <w:t>(rayer les mentions inutiles)</w:t>
      </w:r>
    </w:p>
    <w:p w:rsidR="0011435B" w:rsidRPr="00C50790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11435B" w:rsidRPr="00C50790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>
        <w:rPr>
          <w:rFonts w:ascii="Arial Narrow" w:hAnsi="Arial Narrow"/>
        </w:rPr>
        <w:t xml:space="preserve"> </w:t>
      </w:r>
      <w:proofErr w:type="spellStart"/>
      <w:r w:rsidR="00AD7320">
        <w:rPr>
          <w:rFonts w:ascii="Arial Narrow" w:hAnsi="Arial Narrow"/>
        </w:rPr>
        <w:t>Sentinels</w:t>
      </w:r>
      <w:proofErr w:type="spellEnd"/>
      <w:r w:rsidR="00AD7320">
        <w:rPr>
          <w:rFonts w:ascii="Arial Narrow" w:hAnsi="Arial Narrow"/>
        </w:rPr>
        <w:t xml:space="preserve"> – Servez-vous !</w:t>
      </w:r>
    </w:p>
    <w:p w:rsidR="0011435B" w:rsidRPr="00C50790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11435B" w:rsidRPr="00C50790" w:rsidRDefault="00AD7320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>
        <w:rPr>
          <w:rFonts w:ascii="Arial Narrow" w:hAnsi="Arial Narrow"/>
          <w:iCs/>
          <w:szCs w:val="22"/>
        </w:rPr>
        <w:t>PEPS</w:t>
      </w:r>
      <w:r w:rsidR="0011435B" w:rsidRPr="00C50790">
        <w:rPr>
          <w:rFonts w:ascii="Arial Narrow" w:hAnsi="Arial Narrow"/>
          <w:iCs/>
          <w:szCs w:val="22"/>
        </w:rPr>
        <w:t>_</w:t>
      </w:r>
      <w:r w:rsidR="0011435B">
        <w:rPr>
          <w:rFonts w:ascii="Arial Narrow" w:hAnsi="Arial Narrow"/>
          <w:iCs/>
          <w:szCs w:val="22"/>
        </w:rPr>
        <w:t>Full</w:t>
      </w:r>
      <w:r w:rsidR="0011435B" w:rsidRPr="00C50790">
        <w:rPr>
          <w:rFonts w:ascii="Arial Narrow" w:hAnsi="Arial Narrow"/>
          <w:iCs/>
          <w:szCs w:val="22"/>
        </w:rPr>
        <w:t>HD</w:t>
      </w:r>
      <w:proofErr w:type="spellEnd"/>
    </w:p>
    <w:p w:rsidR="0011435B" w:rsidRPr="00C50790" w:rsidRDefault="0011435B" w:rsidP="0011435B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AD7320" w:rsidRDefault="0011435B" w:rsidP="00AD732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AD7320">
        <w:rPr>
          <w:rFonts w:ascii="Arial Narrow" w:hAnsi="Arial Narrow"/>
          <w:szCs w:val="20"/>
        </w:rPr>
        <w:t xml:space="preserve">Journal de l’Espace – rubrique </w:t>
      </w:r>
      <w:r w:rsidR="00AD7320">
        <w:rPr>
          <w:rFonts w:ascii="Arial Narrow" w:hAnsi="Arial Narrow"/>
          <w:szCs w:val="20"/>
        </w:rPr>
        <w:t xml:space="preserve"> A la Une</w:t>
      </w:r>
    </w:p>
    <w:p w:rsidR="0011435B" w:rsidRPr="00AD7320" w:rsidRDefault="0011435B" w:rsidP="00AD732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11435B" w:rsidRPr="00C50790" w:rsidRDefault="0011435B" w:rsidP="0011435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t>/CNES</w:t>
      </w:r>
    </w:p>
    <w:p w:rsidR="0011435B" w:rsidRPr="00C50790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11435B" w:rsidRPr="00C50790" w:rsidRDefault="0011435B" w:rsidP="0011435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11435B" w:rsidRPr="00C50790" w:rsidRDefault="0011435B" w:rsidP="0011435B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septembre 2015</w:t>
      </w:r>
    </w:p>
    <w:p w:rsidR="0011435B" w:rsidRDefault="0011435B" w:rsidP="0011435B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11435B" w:rsidRPr="00C50790" w:rsidRDefault="0011435B" w:rsidP="0011435B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11435B" w:rsidRPr="00C50790" w:rsidRDefault="0011435B" w:rsidP="001143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11435B" w:rsidRPr="00C50790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="00AD7320">
        <w:rPr>
          <w:rFonts w:ascii="Arial Narrow" w:hAnsi="Arial Narrow"/>
          <w:iCs/>
          <w:szCs w:val="22"/>
        </w:rPr>
        <w:t xml:space="preserve">Claire </w:t>
      </w:r>
      <w:proofErr w:type="spellStart"/>
      <w:r w:rsidR="00AD7320">
        <w:rPr>
          <w:rFonts w:ascii="Arial Narrow" w:hAnsi="Arial Narrow"/>
          <w:iCs/>
          <w:szCs w:val="22"/>
        </w:rPr>
        <w:t>Burgain</w:t>
      </w:r>
      <w:proofErr w:type="spellEnd"/>
      <w:r w:rsidRPr="00C50790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11435B" w:rsidRPr="00C50790" w:rsidRDefault="0011435B" w:rsidP="0011435B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11435B" w:rsidRPr="00C50790" w:rsidRDefault="0011435B" w:rsidP="0011435B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11435B" w:rsidRPr="00CB284C" w:rsidRDefault="0011435B" w:rsidP="0011435B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CB284C">
        <w:rPr>
          <w:rFonts w:ascii="Arial Narrow" w:hAnsi="Arial Narrow"/>
          <w:b/>
        </w:rPr>
        <w:t xml:space="preserve">Commanditaire(s) : </w:t>
      </w:r>
      <w:r w:rsidRPr="00CB284C">
        <w:rPr>
          <w:rFonts w:ascii="Arial Narrow" w:hAnsi="Arial Narrow"/>
          <w:b/>
        </w:rPr>
        <w:br/>
      </w:r>
      <w:r w:rsidRPr="00CB284C">
        <w:rPr>
          <w:rFonts w:ascii="Arial Narrow" w:hAnsi="Arial Narrow"/>
          <w:iCs/>
          <w:szCs w:val="22"/>
        </w:rPr>
        <w:t>CNES</w:t>
      </w:r>
      <w:r>
        <w:rPr>
          <w:rFonts w:ascii="Arial Narrow" w:hAnsi="Arial Narrow"/>
          <w:iCs/>
          <w:szCs w:val="22"/>
        </w:rPr>
        <w:t xml:space="preserve"> </w:t>
      </w:r>
    </w:p>
    <w:p w:rsidR="0011435B" w:rsidRPr="00CB284C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11435B" w:rsidRPr="003E60AD" w:rsidRDefault="00AD7320" w:rsidP="0011435B">
      <w:pPr>
        <w:pStyle w:val="Paragraphedeliste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3’34</w:t>
      </w:r>
      <w:r w:rsidR="0011435B" w:rsidRPr="001C3CB2">
        <w:rPr>
          <w:rFonts w:ascii="Arial Narrow" w:hAnsi="Arial Narrow"/>
        </w:rPr>
        <w:br/>
      </w: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11435B" w:rsidRPr="00C50790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szCs w:val="22"/>
        </w:rPr>
        <w:t>Couleur -</w:t>
      </w:r>
      <w:r w:rsidRPr="00C50790">
        <w:rPr>
          <w:rFonts w:ascii="Arial Narrow" w:hAnsi="Arial Narrow"/>
          <w:szCs w:val="22"/>
        </w:rPr>
        <w:t xml:space="preserve"> sonore  - VF </w:t>
      </w: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11435B" w:rsidRPr="00C50790" w:rsidRDefault="0011435B" w:rsidP="0011435B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C24932" w:rsidRDefault="00C24932" w:rsidP="0011435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Reportage sur PEPS, la Plateforme d’exploitation des Produits </w:t>
      </w:r>
      <w:proofErr w:type="spellStart"/>
      <w:r>
        <w:rPr>
          <w:rFonts w:ascii="Arial Narrow" w:hAnsi="Arial Narrow"/>
        </w:rPr>
        <w:t>Sentinels</w:t>
      </w:r>
      <w:proofErr w:type="spellEnd"/>
      <w:r>
        <w:rPr>
          <w:rFonts w:ascii="Arial Narrow" w:hAnsi="Arial Narrow"/>
        </w:rPr>
        <w:t xml:space="preserve"> (1, 2 et 3), conçue par le CNES pour héberger, traiter et diffuser les 7 </w:t>
      </w:r>
      <w:proofErr w:type="spellStart"/>
      <w:r>
        <w:rPr>
          <w:rFonts w:ascii="Arial Narrow" w:hAnsi="Arial Narrow"/>
        </w:rPr>
        <w:t>pétatoctets</w:t>
      </w:r>
      <w:proofErr w:type="spellEnd"/>
      <w:r>
        <w:rPr>
          <w:rFonts w:ascii="Arial Narrow" w:hAnsi="Arial Narrow"/>
        </w:rPr>
        <w:t xml:space="preserve"> de données que vont produire les </w:t>
      </w:r>
      <w:proofErr w:type="spellStart"/>
      <w:r>
        <w:rPr>
          <w:rFonts w:ascii="Arial Narrow" w:hAnsi="Arial Narrow"/>
        </w:rPr>
        <w:t>Sentinels</w:t>
      </w:r>
      <w:proofErr w:type="spellEnd"/>
      <w:r>
        <w:rPr>
          <w:rFonts w:ascii="Arial Narrow" w:hAnsi="Arial Narrow"/>
        </w:rPr>
        <w:t xml:space="preserve"> entre 2015 et 2017. Développement informatique, création d’infrastructures dédiées, principe du </w:t>
      </w:r>
      <w:proofErr w:type="spellStart"/>
      <w:r>
        <w:rPr>
          <w:rFonts w:ascii="Arial Narrow" w:hAnsi="Arial Narrow"/>
        </w:rPr>
        <w:t>cloud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computing</w:t>
      </w:r>
      <w:proofErr w:type="spellEnd"/>
      <w:r>
        <w:rPr>
          <w:rFonts w:ascii="Arial Narrow" w:hAnsi="Arial Narrow"/>
        </w:rPr>
        <w:t xml:space="preserve">. </w:t>
      </w:r>
    </w:p>
    <w:p w:rsidR="0011435B" w:rsidRDefault="00C24932" w:rsidP="0011435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Objectif : mettre à disposition du plus grand nombre les données </w:t>
      </w:r>
      <w:proofErr w:type="spellStart"/>
      <w:r>
        <w:rPr>
          <w:rFonts w:ascii="Arial Narrow" w:hAnsi="Arial Narrow"/>
        </w:rPr>
        <w:t>Sentinels</w:t>
      </w:r>
      <w:proofErr w:type="spellEnd"/>
      <w:r>
        <w:rPr>
          <w:rFonts w:ascii="Arial Narrow" w:hAnsi="Arial Narrow"/>
        </w:rPr>
        <w:t xml:space="preserve"> et encourager le développement d’applications les utilisant (en agriculture, dans le domaine </w:t>
      </w:r>
      <w:proofErr w:type="gramStart"/>
      <w:r>
        <w:rPr>
          <w:rFonts w:ascii="Arial Narrow" w:hAnsi="Arial Narrow"/>
        </w:rPr>
        <w:t>maritime…)</w:t>
      </w:r>
      <w:proofErr w:type="gramEnd"/>
      <w:r>
        <w:rPr>
          <w:rFonts w:ascii="Arial Narrow" w:hAnsi="Arial Narrow"/>
        </w:rPr>
        <w:t xml:space="preserve"> et donc le développement de l’industrie et de l’emploi en France.</w:t>
      </w:r>
    </w:p>
    <w:p w:rsidR="0011435B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11435B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Personnes interviewées : </w:t>
      </w:r>
    </w:p>
    <w:p w:rsidR="004E0487" w:rsidRDefault="004E0487" w:rsidP="0011435B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Vincent Garcia, Responsable d’exploitation PEPS, CNES</w:t>
      </w:r>
    </w:p>
    <w:p w:rsidR="004E0487" w:rsidRDefault="004E0487" w:rsidP="0011435B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Jérôme Gasperi, Expert senior, Systèmes d’information géographique, CNES</w:t>
      </w:r>
    </w:p>
    <w:p w:rsidR="0011435B" w:rsidRDefault="004E0487" w:rsidP="0011435B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Mireille Paulin, chef de projet PEPS, CNES</w:t>
      </w:r>
    </w:p>
    <w:p w:rsidR="0011435B" w:rsidRPr="00C50790" w:rsidRDefault="0011435B" w:rsidP="0011435B">
      <w:pPr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:rsidR="0011435B" w:rsidRPr="00EF7607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b/>
        </w:rPr>
        <w:t xml:space="preserve">Lieux de tournage : </w:t>
      </w:r>
    </w:p>
    <w:p w:rsidR="0011435B" w:rsidRPr="009361A7" w:rsidRDefault="005C2FC2" w:rsidP="0011435B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Centre Spatial de Toulouse </w:t>
      </w:r>
      <w:r w:rsidR="00840B1A">
        <w:rPr>
          <w:rFonts w:ascii="Arial Narrow" w:hAnsi="Arial Narrow"/>
        </w:rPr>
        <w:t xml:space="preserve">: Centre d’exploitation </w:t>
      </w:r>
      <w:r>
        <w:rPr>
          <w:rFonts w:ascii="Arial Narrow" w:hAnsi="Arial Narrow"/>
        </w:rPr>
        <w:t>PEPS</w:t>
      </w:r>
      <w:r w:rsidR="00840B1A">
        <w:rPr>
          <w:rFonts w:ascii="Arial Narrow" w:hAnsi="Arial Narrow"/>
        </w:rPr>
        <w:t xml:space="preserve"> + sous-sol des bâtiments gallois où se trouve </w:t>
      </w:r>
      <w:proofErr w:type="gramStart"/>
      <w:r w:rsidR="00840B1A">
        <w:rPr>
          <w:rFonts w:ascii="Arial Narrow" w:hAnsi="Arial Narrow"/>
        </w:rPr>
        <w:t>les système</w:t>
      </w:r>
      <w:proofErr w:type="gramEnd"/>
      <w:r w:rsidR="00840B1A">
        <w:rPr>
          <w:rFonts w:ascii="Arial Narrow" w:hAnsi="Arial Narrow"/>
        </w:rPr>
        <w:t xml:space="preserve"> d’archivage des données.</w:t>
      </w: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 xml:space="preserve">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5C2FC2">
        <w:rPr>
          <w:rFonts w:ascii="Arial Narrow" w:hAnsi="Arial Narrow"/>
        </w:rPr>
        <w:t xml:space="preserve">Slow </w:t>
      </w:r>
      <w:proofErr w:type="spellStart"/>
      <w:r w:rsidR="005C2FC2">
        <w:rPr>
          <w:rFonts w:ascii="Arial Narrow" w:hAnsi="Arial Narrow"/>
        </w:rPr>
        <w:t>Heat</w:t>
      </w:r>
      <w:proofErr w:type="spellEnd"/>
      <w:r>
        <w:rPr>
          <w:rFonts w:ascii="Arial Narrow" w:hAnsi="Arial Narrow"/>
        </w:rPr>
        <w:t xml:space="preserve"> » et « </w:t>
      </w:r>
      <w:proofErr w:type="spellStart"/>
      <w:r w:rsidR="005C2FC2">
        <w:rPr>
          <w:rFonts w:ascii="Arial Narrow" w:hAnsi="Arial Narrow"/>
        </w:rPr>
        <w:t>Space</w:t>
      </w:r>
      <w:proofErr w:type="spellEnd"/>
      <w:r w:rsidR="005C2FC2">
        <w:rPr>
          <w:rFonts w:ascii="Arial Narrow" w:hAnsi="Arial Narrow"/>
        </w:rPr>
        <w:t xml:space="preserve"> 1990</w:t>
      </w:r>
      <w:r>
        <w:rPr>
          <w:rFonts w:ascii="Arial Narrow" w:hAnsi="Arial Narrow"/>
        </w:rPr>
        <w:t xml:space="preserve"> », de </w:t>
      </w:r>
      <w:r w:rsidRPr="00C50790">
        <w:rPr>
          <w:rFonts w:ascii="Arial Narrow" w:hAnsi="Arial Narrow"/>
        </w:rPr>
        <w:t xml:space="preserve">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 http:// creativecommons.org/licenses/by/3.0</w:t>
      </w: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11435B" w:rsidRPr="00C50790" w:rsidRDefault="0011435B" w:rsidP="0011435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11435B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 xml:space="preserve">Images : </w:t>
      </w:r>
      <w:proofErr w:type="spellStart"/>
      <w:r w:rsidRPr="00E1396A">
        <w:rPr>
          <w:rFonts w:ascii="Arial Narrow" w:hAnsi="Arial Narrow"/>
          <w:iCs/>
          <w:szCs w:val="22"/>
        </w:rPr>
        <w:t>SapienSapienS</w:t>
      </w:r>
      <w:proofErr w:type="spellEnd"/>
      <w:r w:rsidRPr="00E1396A">
        <w:rPr>
          <w:rFonts w:ascii="Arial Narrow" w:hAnsi="Arial Narrow"/>
          <w:iCs/>
          <w:szCs w:val="22"/>
        </w:rPr>
        <w:t>, CNES, ESA</w:t>
      </w:r>
      <w:r w:rsidR="005C2FC2">
        <w:rPr>
          <w:rFonts w:ascii="Arial Narrow" w:hAnsi="Arial Narrow"/>
          <w:iCs/>
          <w:szCs w:val="22"/>
        </w:rPr>
        <w:t>, ESA/</w:t>
      </w:r>
      <w:proofErr w:type="spellStart"/>
      <w:r w:rsidR="005C2FC2">
        <w:rPr>
          <w:rFonts w:ascii="Arial Narrow" w:hAnsi="Arial Narrow"/>
          <w:iCs/>
          <w:szCs w:val="22"/>
        </w:rPr>
        <w:t>RapidEye</w:t>
      </w:r>
      <w:proofErr w:type="spellEnd"/>
      <w:r w:rsidR="005C2FC2">
        <w:rPr>
          <w:rFonts w:ascii="Arial Narrow" w:hAnsi="Arial Narrow"/>
          <w:iCs/>
          <w:szCs w:val="22"/>
        </w:rPr>
        <w:t xml:space="preserve">/ATG Medialab EXM </w:t>
      </w:r>
      <w:proofErr w:type="spellStart"/>
      <w:r w:rsidR="005C2FC2">
        <w:rPr>
          <w:rFonts w:ascii="Arial Narrow" w:hAnsi="Arial Narrow"/>
          <w:iCs/>
          <w:szCs w:val="22"/>
        </w:rPr>
        <w:t>Company</w:t>
      </w:r>
      <w:proofErr w:type="spellEnd"/>
      <w:r w:rsidR="005C2FC2">
        <w:rPr>
          <w:rFonts w:ascii="Arial Narrow" w:hAnsi="Arial Narrow"/>
          <w:iCs/>
          <w:szCs w:val="22"/>
        </w:rPr>
        <w:t xml:space="preserve">/DLR/F. Müller, </w:t>
      </w:r>
      <w:proofErr w:type="spellStart"/>
      <w:r w:rsidR="005C2FC2">
        <w:rPr>
          <w:rFonts w:ascii="Arial Narrow" w:hAnsi="Arial Narrow"/>
          <w:iCs/>
          <w:szCs w:val="22"/>
        </w:rPr>
        <w:t>Copernicus</w:t>
      </w:r>
      <w:proofErr w:type="spellEnd"/>
      <w:r w:rsidR="005C2FC2">
        <w:rPr>
          <w:rFonts w:ascii="Arial Narrow" w:hAnsi="Arial Narrow"/>
          <w:iCs/>
          <w:szCs w:val="22"/>
        </w:rPr>
        <w:t xml:space="preserve"> </w:t>
      </w:r>
      <w:proofErr w:type="spellStart"/>
      <w:r w:rsidR="005C2FC2">
        <w:rPr>
          <w:rFonts w:ascii="Arial Narrow" w:hAnsi="Arial Narrow"/>
          <w:iCs/>
          <w:szCs w:val="22"/>
        </w:rPr>
        <w:t>Sentinel</w:t>
      </w:r>
      <w:proofErr w:type="spellEnd"/>
      <w:r w:rsidR="005C2FC2">
        <w:rPr>
          <w:rFonts w:ascii="Arial Narrow" w:hAnsi="Arial Narrow"/>
          <w:iCs/>
          <w:szCs w:val="22"/>
        </w:rPr>
        <w:t xml:space="preserve"> data</w:t>
      </w:r>
    </w:p>
    <w:p w:rsidR="0011435B" w:rsidRPr="00E1396A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 xml:space="preserve">Habillage : Marielle de </w:t>
      </w:r>
      <w:proofErr w:type="spellStart"/>
      <w:r w:rsidRPr="00E1396A">
        <w:rPr>
          <w:rFonts w:ascii="Arial Narrow" w:hAnsi="Arial Narrow"/>
          <w:iCs/>
          <w:szCs w:val="22"/>
        </w:rPr>
        <w:t>Vaulx</w:t>
      </w:r>
      <w:proofErr w:type="spellEnd"/>
      <w:r w:rsidRPr="00E1396A">
        <w:rPr>
          <w:rFonts w:ascii="Arial Narrow" w:hAnsi="Arial Narrow"/>
          <w:iCs/>
          <w:szCs w:val="22"/>
        </w:rPr>
        <w:t>, Vincent Lamarche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 xml:space="preserve">éalisation :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11435B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Musique : 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 w:rsidR="005C2FC2">
        <w:rPr>
          <w:rFonts w:ascii="Arial Narrow" w:hAnsi="Arial Narrow"/>
        </w:rPr>
        <w:t xml:space="preserve">« Slow </w:t>
      </w:r>
      <w:proofErr w:type="spellStart"/>
      <w:r w:rsidR="005C2FC2">
        <w:rPr>
          <w:rFonts w:ascii="Arial Narrow" w:hAnsi="Arial Narrow"/>
        </w:rPr>
        <w:t>Heat</w:t>
      </w:r>
      <w:proofErr w:type="spellEnd"/>
      <w:r w:rsidR="005C2FC2">
        <w:rPr>
          <w:rFonts w:ascii="Arial Narrow" w:hAnsi="Arial Narrow"/>
        </w:rPr>
        <w:t xml:space="preserve"> » et « </w:t>
      </w:r>
      <w:proofErr w:type="spellStart"/>
      <w:r w:rsidR="005C2FC2">
        <w:rPr>
          <w:rFonts w:ascii="Arial Narrow" w:hAnsi="Arial Narrow"/>
        </w:rPr>
        <w:t>Space</w:t>
      </w:r>
      <w:proofErr w:type="spellEnd"/>
      <w:r w:rsidR="005C2FC2">
        <w:rPr>
          <w:rFonts w:ascii="Arial Narrow" w:hAnsi="Arial Narrow"/>
        </w:rPr>
        <w:t xml:space="preserve"> 1990 »,</w:t>
      </w:r>
      <w:r>
        <w:rPr>
          <w:rFonts w:ascii="Arial Narrow" w:hAnsi="Arial Narrow"/>
        </w:rPr>
        <w:t xml:space="preserve"> </w:t>
      </w:r>
      <w:r w:rsidRPr="00C50790">
        <w:rPr>
          <w:rFonts w:ascii="Arial Narrow" w:hAnsi="Arial Narrow"/>
        </w:rPr>
        <w:t xml:space="preserve">de 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</w:t>
      </w:r>
    </w:p>
    <w:p w:rsidR="0011435B" w:rsidRPr="00C50790" w:rsidRDefault="0011435B" w:rsidP="0011435B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C50790">
        <w:rPr>
          <w:rFonts w:ascii="Arial Narrow" w:hAnsi="Arial Narrow"/>
        </w:rPr>
        <w:t>http:// creativecommons.org/licenses/by/3.0</w:t>
      </w:r>
    </w:p>
    <w:p w:rsidR="0011435B" w:rsidRPr="00C50790" w:rsidRDefault="0011435B" w:rsidP="0011435B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11435B" w:rsidRPr="00C50790" w:rsidRDefault="0011435B" w:rsidP="001143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4444</w:t>
      </w:r>
    </w:p>
    <w:p w:rsidR="0011435B" w:rsidRPr="00C50790" w:rsidRDefault="0011435B" w:rsidP="0011435B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11435B" w:rsidRPr="00C50790" w:rsidRDefault="0011435B" w:rsidP="0011435B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11435B" w:rsidRPr="00C50790" w:rsidRDefault="0011435B" w:rsidP="0011435B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LT</w:t>
      </w:r>
    </w:p>
    <w:p w:rsidR="0011435B" w:rsidRPr="00BC6322" w:rsidRDefault="0011435B" w:rsidP="0011435B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11435B" w:rsidRPr="00C50790" w:rsidRDefault="0011435B" w:rsidP="001143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11435B" w:rsidRPr="00C50790" w:rsidRDefault="0011435B" w:rsidP="0011435B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11435B" w:rsidRDefault="0011435B" w:rsidP="0011435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360"/>
      </w:pPr>
      <w:r w:rsidRPr="00BC6322">
        <w:rPr>
          <w:rFonts w:ascii="Arial Narrow" w:hAnsi="Arial Narrow"/>
          <w:szCs w:val="22"/>
        </w:rPr>
        <w:t xml:space="preserve">Fait à Toulouse, le </w:t>
      </w:r>
      <w:r>
        <w:rPr>
          <w:rFonts w:ascii="Arial Narrow" w:hAnsi="Arial Narrow"/>
          <w:szCs w:val="22"/>
        </w:rPr>
        <w:t>30 septembre</w:t>
      </w:r>
      <w:r w:rsidRPr="00BC6322">
        <w:rPr>
          <w:rFonts w:ascii="Arial Narrow" w:hAnsi="Arial Narrow"/>
          <w:szCs w:val="22"/>
        </w:rPr>
        <w:t xml:space="preserve"> 2015</w:t>
      </w:r>
    </w:p>
    <w:p w:rsidR="0011435B" w:rsidRDefault="0011435B" w:rsidP="0011435B"/>
    <w:p w:rsidR="0011435B" w:rsidRDefault="0011435B" w:rsidP="0011435B"/>
    <w:p w:rsidR="0022510D" w:rsidRDefault="005C2FC2"/>
    <w:sectPr w:rsidR="0022510D" w:rsidSect="00CB2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435B"/>
    <w:rsid w:val="0011435B"/>
    <w:rsid w:val="004E0487"/>
    <w:rsid w:val="005C2FC2"/>
    <w:rsid w:val="00840B1A"/>
    <w:rsid w:val="00AD7320"/>
    <w:rsid w:val="00C2493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5B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43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366</Words>
  <Characters>2088</Characters>
  <Application>Microsoft Word 12.0.0</Application>
  <DocSecurity>0</DocSecurity>
  <Lines>17</Lines>
  <Paragraphs>4</Paragraphs>
  <ScaleCrop>false</ScaleCrop>
  <Company>clément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6</cp:revision>
  <dcterms:created xsi:type="dcterms:W3CDTF">2015-09-30T15:56:00Z</dcterms:created>
  <dcterms:modified xsi:type="dcterms:W3CDTF">2015-09-30T16:05:00Z</dcterms:modified>
</cp:coreProperties>
</file>